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before="1200"/>
      </w:pPr>
      <w:r>
        <w:rPr>
          <w:b/>
          <w:bCs/>
          <w:color w:val="171512"/>
          <w:sz w:val="28"/>
          <w:szCs w:val="28"/>
        </w:rPr>
        <w:t xml:space="preserve">Scheme of work</w:t>
      </w:r>
    </w:p>
    <w:p>
      <w:pPr>
        <w:spacing w:after="240"/>
      </w:pPr>
      <w:r>
        <w:rPr>
          <w:b/>
          <w:bCs/>
          <w:color w:val="171512"/>
          <w:sz w:val="56"/>
          <w:szCs w:val="56"/>
        </w:rPr>
        <w:t xml:space="preserve">Grade 9 Mathematics, Term 1</w:t>
      </w:r>
    </w:p>
    <w:p>
      <w:pPr>
        <w:spacing w:after="120"/>
      </w:pPr>
      <w:r>
        <w:rPr>
          <w:color w:val="171512"/>
          <w:sz w:val="22"/>
          <w:szCs w:val="22"/>
        </w:rPr>
        <w:t xml:space="preserve">Grade 9</w:t>
      </w:r>
      <w:r>
        <w:rPr>
          <w:color w:val="171512"/>
          <w:sz w:val="22"/>
          <w:szCs w:val="22"/>
        </w:rPr>
        <w:t xml:space="preserve">  ·  </w:t>
      </w:r>
      <w:r>
        <w:rPr>
          <w:color w:val="171512"/>
          <w:sz w:val="22"/>
          <w:szCs w:val="22"/>
        </w:rPr>
        <w:t xml:space="preserve">Mathematics</w:t>
      </w:r>
      <w:r>
        <w:rPr>
          <w:color w:val="171512"/>
          <w:sz w:val="22"/>
          <w:szCs w:val="22"/>
        </w:rPr>
        <w:t xml:space="preserve">  ·  </w:t>
      </w:r>
      <w:r>
        <w:rPr>
          <w:color w:val="171512"/>
          <w:sz w:val="22"/>
          <w:szCs w:val="22"/>
        </w:rPr>
        <w:t xml:space="preserve">Term 1</w:t>
      </w:r>
    </w:p>
    <w:p>
      <w:pPr>
        <w:spacing w:after="120"/>
      </w:pPr>
      <w:r>
        <w:rPr>
          <w:b/>
          <w:bCs/>
          <w:color w:val="171512"/>
          <w:sz w:val="22"/>
          <w:szCs w:val="22"/>
        </w:rPr>
        <w:t xml:space="preserve">Aligned to the KICD July 2024 Revised curriculum design</w:t>
      </w:r>
    </w:p>
    <w:p>
      <w:pPr>
        <w:spacing w:after="360"/>
      </w:pPr>
      <w:r>
        <w:rPr>
          <w:color w:val="171512"/>
          <w:sz w:val="20"/>
          <w:szCs w:val="20"/>
        </w:rPr>
        <w:t xml:space="preserve">Version 1</w:t>
      </w:r>
      <w:r>
        <w:rPr>
          <w:color w:val="171512"/>
          <w:sz w:val="20"/>
          <w:szCs w:val="20"/>
        </w:rPr>
        <w:t xml:space="preserve">  ·  </w:t>
      </w:r>
      <w:r>
        <w:rPr>
          <w:color w:val="171512"/>
          <w:sz w:val="20"/>
          <w:szCs w:val="20"/>
        </w:rPr>
        <w:t xml:space="preserve">Published 30 September 2026</w:t>
      </w:r>
    </w:p>
    <w:p>
      <w:pPr>
        <w:spacing w:after="120"/>
      </w:pPr>
      <w:r>
        <w:rPr>
          <w:color w:val="171512"/>
          <w:sz w:val="20"/>
          <w:szCs w:val="20"/>
        </w:rPr>
        <w:t xml:space="preserve">Prepared by Tusome and checked against the official KICD curriculum designs.</w:t>
      </w:r>
    </w:p>
    <w:p>
      <w:pPr>
        <w:spacing w:after="120"/>
      </w:pPr>
      <w:r>
        <w:rPr>
          <w:color w:val="171512"/>
          <w:sz w:val="20"/>
          <w:szCs w:val="20"/>
        </w:rPr>
        <w:t xml:space="preserve">The Learning resources column links to a Tusome lesson for each topic. Open it on a projector or a screen, or use the document on its own. </w:t>
      </w:r>
      <w:hyperlink w:history="1" r:id="rIdzi2fndw5js6qmhf_ud5ek">
        <w:r>
          <w:rPr>
            <w:color w:val="1E4FD8"/>
            <w:sz w:val="20"/>
            <w:szCs w:val="20"/>
            <w:u w:val="single"/>
          </w:rPr>
          <w:t xml:space="preserve">tusome.app/teach</w:t>
        </w:r>
      </w:hyperlink>
    </w:p>
    <w:p>
      <w:pPr>
        <w:spacing w:before="360"/>
      </w:pPr>
      <w:r>
        <w:rPr>
          <w:color w:val="5B564C"/>
          <w:sz w:val="18"/>
          <w:szCs w:val="18"/>
        </w:rPr>
        <w:t xml:space="preserve">Tusome is an independent Kenyan product built on the KICD curriculum designs. Not affiliated with or endorsed by KICD or the Ministry of Education.</w:t>
      </w:r>
    </w:p>
    <w:p>
      <w:r>
        <w:br w:type="page"/>
      </w:r>
    </w:p>
    <w:tbl>
      <w:tblPr>
        <w:tblW w:type="dxa" w:w="15477"/>
        <w:tblBorders>
          <w:top w:val="single" w:color="171512" w:sz="4"/>
          <w:left w:val="single" w:color="171512" w:sz="4"/>
          <w:bottom w:val="single" w:color="171512" w:sz="4"/>
          <w:right w:val="single" w:color="171512" w:sz="4"/>
          <w:insideH w:val="single" w:color="171512" w:sz="2"/>
          <w:insideV w:val="single" w:color="171512" w:sz="2"/>
        </w:tblBorders>
      </w:tblPr>
      <w:tblGrid>
        <w:gridCol w:w="619"/>
        <w:gridCol w:w="619"/>
        <w:gridCol w:w="1702"/>
        <w:gridCol w:w="2941"/>
        <w:gridCol w:w="2012"/>
        <w:gridCol w:w="2941"/>
        <w:gridCol w:w="2012"/>
        <w:gridCol w:w="1393"/>
        <w:gridCol w:w="1238"/>
      </w:tblGrid>
      <w:tr>
        <w:trPr>
          <w:tblHeader/>
        </w:trPr>
        <w:tc>
          <w:tcPr>
            <w:tcW w:type="dxa" w:w="619"/>
            <w:shd w:fill="E9E4D6"/>
            <w:vAlign w:val="center"/>
          </w:tcPr>
          <w:p>
            <w:pPr>
              <w:spacing w:after="20" w:before="20"/>
            </w:pPr>
            <w:r>
              <w:rPr>
                <w:b/>
                <w:bCs/>
                <w:color w:val="171512"/>
                <w:sz w:val="18"/>
                <w:szCs w:val="18"/>
              </w:rPr>
              <w:t xml:space="preserve">Week</w:t>
            </w:r>
          </w:p>
        </w:tc>
        <w:tc>
          <w:tcPr>
            <w:tcW w:type="dxa" w:w="619"/>
            <w:shd w:fill="E9E4D6"/>
            <w:vAlign w:val="center"/>
          </w:tcPr>
          <w:p>
            <w:pPr>
              <w:spacing w:after="20" w:before="20"/>
            </w:pPr>
            <w:r>
              <w:rPr>
                <w:b/>
                <w:bCs/>
                <w:color w:val="171512"/>
                <w:sz w:val="18"/>
                <w:szCs w:val="18"/>
              </w:rPr>
              <w:t xml:space="preserve">Lesson</w:t>
            </w:r>
          </w:p>
        </w:tc>
        <w:tc>
          <w:tcPr>
            <w:tcW w:type="dxa" w:w="1702"/>
            <w:shd w:fill="E9E4D6"/>
            <w:vAlign w:val="center"/>
          </w:tcPr>
          <w:p>
            <w:pPr>
              <w:spacing w:after="20" w:before="20"/>
            </w:pPr>
            <w:r>
              <w:rPr>
                <w:b/>
                <w:bCs/>
                <w:color w:val="171512"/>
                <w:sz w:val="18"/>
                <w:szCs w:val="18"/>
              </w:rPr>
              <w:t xml:space="preserve">Strand / Sub-strand</w:t>
            </w:r>
          </w:p>
        </w:tc>
        <w:tc>
          <w:tcPr>
            <w:tcW w:type="dxa" w:w="2941"/>
            <w:shd w:fill="E9E4D6"/>
            <w:vAlign w:val="center"/>
          </w:tcPr>
          <w:p>
            <w:pPr>
              <w:spacing w:after="20" w:before="20"/>
            </w:pPr>
            <w:r>
              <w:rPr>
                <w:b/>
                <w:bCs/>
                <w:color w:val="171512"/>
                <w:sz w:val="18"/>
                <w:szCs w:val="18"/>
              </w:rPr>
              <w:t xml:space="preserve">Specific learning outcomes</w:t>
            </w:r>
          </w:p>
        </w:tc>
        <w:tc>
          <w:tcPr>
            <w:tcW w:type="dxa" w:w="2012"/>
            <w:shd w:fill="E9E4D6"/>
            <w:vAlign w:val="center"/>
          </w:tcPr>
          <w:p>
            <w:pPr>
              <w:spacing w:after="20" w:before="20"/>
            </w:pPr>
            <w:r>
              <w:rPr>
                <w:b/>
                <w:bCs/>
                <w:color w:val="171512"/>
                <w:sz w:val="18"/>
                <w:szCs w:val="18"/>
              </w:rPr>
              <w:t xml:space="preserve">Key inquiry question</w:t>
            </w:r>
          </w:p>
        </w:tc>
        <w:tc>
          <w:tcPr>
            <w:tcW w:type="dxa" w:w="2941"/>
            <w:shd w:fill="E9E4D6"/>
            <w:vAlign w:val="center"/>
          </w:tcPr>
          <w:p>
            <w:pPr>
              <w:spacing w:after="20" w:before="20"/>
            </w:pPr>
            <w:r>
              <w:rPr>
                <w:b/>
                <w:bCs/>
                <w:color w:val="171512"/>
                <w:sz w:val="18"/>
                <w:szCs w:val="18"/>
              </w:rPr>
              <w:t xml:space="preserve">Learning experiences</w:t>
            </w:r>
          </w:p>
        </w:tc>
        <w:tc>
          <w:tcPr>
            <w:tcW w:type="dxa" w:w="2012"/>
            <w:shd w:fill="E9E4D6"/>
            <w:vAlign w:val="center"/>
          </w:tcPr>
          <w:p>
            <w:pPr>
              <w:spacing w:after="20" w:before="20"/>
            </w:pPr>
            <w:r>
              <w:rPr>
                <w:b/>
                <w:bCs/>
                <w:color w:val="171512"/>
                <w:sz w:val="18"/>
                <w:szCs w:val="18"/>
              </w:rPr>
              <w:t xml:space="preserve">Learning resources</w:t>
            </w:r>
          </w:p>
        </w:tc>
        <w:tc>
          <w:tcPr>
            <w:tcW w:type="dxa" w:w="1393"/>
            <w:shd w:fill="E9E4D6"/>
            <w:vAlign w:val="center"/>
          </w:tcPr>
          <w:p>
            <w:pPr>
              <w:spacing w:after="20" w:before="20"/>
            </w:pPr>
            <w:r>
              <w:rPr>
                <w:b/>
                <w:bCs/>
                <w:color w:val="171512"/>
                <w:sz w:val="18"/>
                <w:szCs w:val="18"/>
              </w:rPr>
              <w:t xml:space="preserve">Assessment methods</w:t>
            </w:r>
          </w:p>
        </w:tc>
        <w:tc>
          <w:tcPr>
            <w:tcW w:type="dxa" w:w="1238"/>
            <w:shd w:fill="E9E4D6"/>
            <w:vAlign w:val="center"/>
          </w:tcPr>
          <w:p>
            <w:pPr>
              <w:spacing w:after="20" w:before="20"/>
            </w:pPr>
            <w:r>
              <w:rPr>
                <w:b/>
                <w:bCs/>
                <w:color w:val="171512"/>
                <w:sz w:val="18"/>
                <w:szCs w:val="18"/>
              </w:rPr>
              <w:t xml:space="preserve">Reflection</w:t>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perform basic operations on Integers in different situations,</w:t>
            </w:r>
          </w:p>
        </w:tc>
        <w:tc>
          <w:tcPr>
            <w:tcW w:type="dxa" w:w="2012"/>
            <w:vAlign w:val="top"/>
          </w:tcPr>
          <w:p>
            <w:pPr>
              <w:spacing w:after="20" w:before="20"/>
            </w:pPr>
            <w:r>
              <w:rPr>
                <w:color w:val="171512"/>
                <w:sz w:val="18"/>
                <w:szCs w:val="18"/>
              </w:rPr>
              <w:t xml:space="preserve">How do we carry out operations of integers in real-life situations?</w:t>
            </w:r>
          </w:p>
        </w:tc>
        <w:tc>
          <w:tcPr>
            <w:tcW w:type="dxa" w:w="2941"/>
            <w:vAlign w:val="top"/>
          </w:tcPr>
          <w:p>
            <w:pPr>
              <w:spacing w:after="20" w:before="20"/>
            </w:pPr>
            <w:r>
              <w:rPr>
                <w:color w:val="171512"/>
                <w:sz w:val="18"/>
                <w:szCs w:val="18"/>
              </w:rPr>
              <w:t xml:space="preserve">In pairs, learners are guided to discuss with peers and work out basic operations on integers using number cards and charts,.</w:t>
            </w:r>
          </w:p>
        </w:tc>
        <w:tc>
          <w:tcPr>
            <w:tcW w:type="dxa" w:w="2012"/>
            <w:vAlign w:val="top"/>
          </w:tcPr>
          <w:p>
            <w:pPr>
              <w:spacing w:after="20" w:before="20"/>
            </w:pPr>
            <w:hyperlink w:history="1" r:id="rIdlqsyysv2edneuf9mu3zva">
              <w:r>
                <w:rPr>
                  <w:color w:val="1E4FD8"/>
                  <w:sz w:val="18"/>
                  <w:szCs w:val="18"/>
                  <w:u w:val="single"/>
                </w:rPr>
                <w:t xml:space="preserve">Tusome lesson: Adding and subtracting integers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perform basic operations on Integers in different situations,</w:t>
            </w:r>
          </w:p>
        </w:tc>
        <w:tc>
          <w:tcPr>
            <w:tcW w:type="dxa" w:w="2012"/>
            <w:vAlign w:val="top"/>
          </w:tcPr>
          <w:p>
            <w:pPr>
              <w:spacing w:after="20" w:before="20"/>
            </w:pPr>
            <w:r>
              <w:rPr>
                <w:color w:val="171512"/>
                <w:sz w:val="18"/>
                <w:szCs w:val="18"/>
              </w:rPr>
              <w:t xml:space="preserve">How do we carry out operations of integers in real-life situations?</w:t>
            </w:r>
          </w:p>
        </w:tc>
        <w:tc>
          <w:tcPr>
            <w:tcW w:type="dxa" w:w="2941"/>
            <w:vAlign w:val="top"/>
          </w:tcPr>
          <w:p>
            <w:pPr>
              <w:spacing w:after="20" w:before="20"/>
            </w:pPr>
            <w:r>
              <w:rPr>
                <w:color w:val="171512"/>
                <w:sz w:val="18"/>
                <w:szCs w:val="18"/>
              </w:rPr>
              <w:t xml:space="preserve">In groups, learners are guided to play games involving numbers and operations by picking integers and performing all basic operations,.</w:t>
            </w:r>
          </w:p>
        </w:tc>
        <w:tc>
          <w:tcPr>
            <w:tcW w:type="dxa" w:w="2012"/>
            <w:vAlign w:val="top"/>
          </w:tcPr>
          <w:p>
            <w:pPr>
              <w:spacing w:after="20" w:before="20"/>
            </w:pPr>
            <w:hyperlink w:history="1" r:id="rIddkv023gt4dq5puyyoos4b">
              <w:r>
                <w:rPr>
                  <w:color w:val="1E4FD8"/>
                  <w:sz w:val="18"/>
                  <w:szCs w:val="18"/>
                  <w:u w:val="single"/>
                </w:rPr>
                <w:t xml:space="preserve">Tusome lesson: Combined operations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combined operations on Integers in different situations,</w:t>
            </w:r>
          </w:p>
        </w:tc>
        <w:tc>
          <w:tcPr>
            <w:tcW w:type="dxa" w:w="2012"/>
            <w:vAlign w:val="top"/>
          </w:tcPr>
          <w:p>
            <w:pPr>
              <w:spacing w:after="20" w:before="20"/>
            </w:pPr>
            <w:r>
              <w:rPr>
                <w:color w:val="171512"/>
                <w:sz w:val="18"/>
                <w:szCs w:val="18"/>
              </w:rPr>
              <w:t xml:space="preserve">How do we carry out operations of integers in real-life situations?</w:t>
            </w:r>
          </w:p>
        </w:tc>
        <w:tc>
          <w:tcPr>
            <w:tcW w:type="dxa" w:w="2941"/>
            <w:vAlign w:val="top"/>
          </w:tcPr>
          <w:p>
            <w:pPr>
              <w:spacing w:after="20" w:before="20"/>
            </w:pPr>
            <w:r>
              <w:rPr>
                <w:color w:val="171512"/>
                <w:sz w:val="18"/>
                <w:szCs w:val="18"/>
              </w:rPr>
              <w:t xml:space="preserve">Individually, learners are guided to work out combined operations of integers in the correct order,.</w:t>
            </w:r>
          </w:p>
        </w:tc>
        <w:tc>
          <w:tcPr>
            <w:tcW w:type="dxa" w:w="2012"/>
            <w:vAlign w:val="top"/>
          </w:tcPr>
          <w:p>
            <w:pPr>
              <w:spacing w:after="20" w:before="20"/>
            </w:pPr>
            <w:hyperlink w:history="1" r:id="rIdxqbyohwys7hhxj5afjj3h">
              <w:r>
                <w:rPr>
                  <w:color w:val="1E4FD8"/>
                  <w:sz w:val="18"/>
                  <w:szCs w:val="18"/>
                  <w:u w:val="single"/>
                </w:rPr>
                <w:t xml:space="preserve">Tusome lesson: Integers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combined operations on Integers in different situations,</w:t>
            </w:r>
          </w:p>
        </w:tc>
        <w:tc>
          <w:tcPr>
            <w:tcW w:type="dxa" w:w="2012"/>
            <w:vAlign w:val="top"/>
          </w:tcPr>
          <w:p>
            <w:pPr>
              <w:spacing w:after="20" w:before="20"/>
            </w:pPr>
            <w:r>
              <w:rPr>
                <w:color w:val="171512"/>
                <w:sz w:val="18"/>
                <w:szCs w:val="18"/>
              </w:rPr>
              <w:t xml:space="preserve">How do we apply integers in daily activities?</w:t>
            </w:r>
          </w:p>
        </w:tc>
        <w:tc>
          <w:tcPr>
            <w:tcW w:type="dxa" w:w="2941"/>
            <w:vAlign w:val="top"/>
          </w:tcPr>
          <w:p>
            <w:pPr>
              <w:spacing w:after="20" w:before="20"/>
            </w:pPr>
            <w:r>
              <w:rPr>
                <w:color w:val="171512"/>
                <w:sz w:val="18"/>
                <w:szCs w:val="18"/>
              </w:rPr>
              <w:t xml:space="preserve">As a class, learners are guided to carry out activities such as reading temperature changes in a thermometer and discussing with peers how to record it. Consider temperatures below zero points and consider cases of use of integers in real life,.</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apply Integers to real-life situations,</w:t>
            </w:r>
          </w:p>
        </w:tc>
        <w:tc>
          <w:tcPr>
            <w:tcW w:type="dxa" w:w="2012"/>
            <w:vAlign w:val="top"/>
          </w:tcPr>
          <w:p>
            <w:pPr>
              <w:spacing w:after="20" w:before="20"/>
            </w:pPr>
            <w:r>
              <w:rPr>
                <w:color w:val="171512"/>
                <w:sz w:val="18"/>
                <w:szCs w:val="18"/>
              </w:rPr>
              <w:t xml:space="preserve">How do we apply integers in daily activities?</w:t>
            </w:r>
          </w:p>
        </w:tc>
        <w:tc>
          <w:tcPr>
            <w:tcW w:type="dxa" w:w="2941"/>
            <w:vAlign w:val="top"/>
          </w:tcPr>
          <w:p>
            <w:pPr>
              <w:spacing w:after="20" w:before="20"/>
            </w:pPr>
            <w:r>
              <w:rPr>
                <w:color w:val="171512"/>
                <w:sz w:val="18"/>
                <w:szCs w:val="18"/>
              </w:rPr>
              <w:t xml:space="preserve">In pairs, learners are guided to use IT tools and other resources such as print to carry out operations on integers,.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apply Integers to real-life situations,</w:t>
            </w:r>
          </w:p>
        </w:tc>
        <w:tc>
          <w:tcPr>
            <w:tcW w:type="dxa" w:w="2012"/>
            <w:vAlign w:val="top"/>
          </w:tcPr>
          <w:p>
            <w:pPr>
              <w:spacing w:after="20" w:before="20"/>
            </w:pPr>
            <w:r>
              <w:rPr>
                <w:color w:val="171512"/>
                <w:sz w:val="18"/>
                <w:szCs w:val="18"/>
              </w:rPr>
              <w:t xml:space="preserve">How do we apply integers in daily activities?</w:t>
            </w:r>
          </w:p>
        </w:tc>
        <w:tc>
          <w:tcPr>
            <w:tcW w:type="dxa" w:w="2941"/>
            <w:vAlign w:val="top"/>
          </w:tcPr>
          <w:p>
            <w:pPr>
              <w:spacing w:after="20" w:before="20"/>
            </w:pPr>
            <w:r>
              <w:rPr>
                <w:color w:val="171512"/>
                <w:sz w:val="18"/>
                <w:szCs w:val="18"/>
              </w:rPr>
              <w:t xml:space="preserve">In groups, learners are guided to play creative games that involve integers.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Cubes and Cube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cubes of numbers by multiplication in real-life situations,</w:t>
            </w:r>
          </w:p>
        </w:tc>
        <w:tc>
          <w:tcPr>
            <w:tcW w:type="dxa" w:w="2012"/>
            <w:vAlign w:val="top"/>
          </w:tcPr>
          <w:p>
            <w:pPr>
              <w:spacing w:after="20" w:before="20"/>
            </w:pPr>
            <w:r>
              <w:rPr>
                <w:color w:val="171512"/>
                <w:sz w:val="18"/>
                <w:szCs w:val="18"/>
              </w:rPr>
              <w:t xml:space="preserve">How do we work out the cubes of numbers?</w:t>
            </w:r>
          </w:p>
        </w:tc>
        <w:tc>
          <w:tcPr>
            <w:tcW w:type="dxa" w:w="2941"/>
            <w:vAlign w:val="top"/>
          </w:tcPr>
          <w:p>
            <w:pPr>
              <w:spacing w:after="20" w:before="20"/>
            </w:pPr>
            <w:r>
              <w:rPr>
                <w:color w:val="171512"/>
                <w:sz w:val="18"/>
                <w:szCs w:val="18"/>
              </w:rPr>
              <w:t xml:space="preserve">Individually, learners are guided to use stacks of cubes to demonstrate the concept of cube and cube roots,.</w:t>
            </w:r>
          </w:p>
        </w:tc>
        <w:tc>
          <w:tcPr>
            <w:tcW w:type="dxa" w:w="2012"/>
            <w:vAlign w:val="top"/>
          </w:tcPr>
          <w:p>
            <w:pPr>
              <w:spacing w:after="20" w:before="20"/>
            </w:pPr>
            <w:hyperlink w:history="1" r:id="rIdtrixqjlto8epnzdfqdrjh">
              <w:r>
                <w:rPr>
                  <w:color w:val="1E4FD8"/>
                  <w:sz w:val="18"/>
                  <w:szCs w:val="18"/>
                  <w:u w:val="single"/>
                </w:rPr>
                <w:t xml:space="preserve">Tusome lesson: Cubes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Cubes and Cube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cubes of numbers from mathematical tables in different situations,</w:t>
            </w:r>
          </w:p>
        </w:tc>
        <w:tc>
          <w:tcPr>
            <w:tcW w:type="dxa" w:w="2012"/>
            <w:vAlign w:val="top"/>
          </w:tcPr>
          <w:p>
            <w:pPr>
              <w:spacing w:after="20" w:before="20"/>
            </w:pPr>
            <w:r>
              <w:rPr>
                <w:color w:val="171512"/>
                <w:sz w:val="18"/>
                <w:szCs w:val="18"/>
              </w:rPr>
              <w:t xml:space="preserve">How do we work out the cubes of numbers?</w:t>
            </w:r>
          </w:p>
        </w:tc>
        <w:tc>
          <w:tcPr>
            <w:tcW w:type="dxa" w:w="2941"/>
            <w:vAlign w:val="top"/>
          </w:tcPr>
          <w:p>
            <w:pPr>
              <w:spacing w:after="20" w:before="20"/>
            </w:pPr>
            <w:r>
              <w:rPr>
                <w:color w:val="171512"/>
                <w:sz w:val="18"/>
                <w:szCs w:val="18"/>
              </w:rPr>
              <w:t xml:space="preserve">As a class, learners are guided to use stacks of cubes to demonstrate the concept of cube and cube roots,.</w:t>
            </w:r>
          </w:p>
        </w:tc>
        <w:tc>
          <w:tcPr>
            <w:tcW w:type="dxa" w:w="2012"/>
            <w:vAlign w:val="top"/>
          </w:tcPr>
          <w:p>
            <w:pPr>
              <w:spacing w:after="20" w:before="20"/>
            </w:pPr>
            <w:hyperlink w:history="1" r:id="rIdjkfzzxzwpujgxunxgyufe">
              <w:r>
                <w:rPr>
                  <w:color w:val="1E4FD8"/>
                  <w:sz w:val="18"/>
                  <w:szCs w:val="18"/>
                  <w:u w:val="single"/>
                </w:rPr>
                <w:t xml:space="preserve">Tusome lesson: Cubes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Cubes and Cube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cube roots of numbers by factor method in different situations,</w:t>
            </w:r>
          </w:p>
        </w:tc>
        <w:tc>
          <w:tcPr>
            <w:tcW w:type="dxa" w:w="2012"/>
            <w:vAlign w:val="top"/>
          </w:tcPr>
          <w:p>
            <w:pPr>
              <w:spacing w:after="20" w:before="20"/>
            </w:pPr>
            <w:r>
              <w:rPr>
                <w:color w:val="171512"/>
                <w:sz w:val="18"/>
                <w:szCs w:val="18"/>
              </w:rPr>
              <w:t xml:space="preserve">How do we work out the cube roots of numbers?</w:t>
            </w:r>
          </w:p>
        </w:tc>
        <w:tc>
          <w:tcPr>
            <w:tcW w:type="dxa" w:w="2941"/>
            <w:vAlign w:val="top"/>
          </w:tcPr>
          <w:p>
            <w:pPr>
              <w:spacing w:after="20" w:before="20"/>
            </w:pPr>
            <w:r>
              <w:rPr>
                <w:color w:val="171512"/>
                <w:sz w:val="18"/>
                <w:szCs w:val="18"/>
              </w:rPr>
              <w:t xml:space="preserve">In pairs, learners are guided to demonstrate stacking of cubes,.</w:t>
            </w:r>
          </w:p>
        </w:tc>
        <w:tc>
          <w:tcPr>
            <w:tcW w:type="dxa" w:w="2012"/>
            <w:vAlign w:val="top"/>
          </w:tcPr>
          <w:p>
            <w:pPr>
              <w:spacing w:after="20" w:before="20"/>
            </w:pPr>
            <w:hyperlink w:history="1" r:id="rIdvarpewetq4bee0xrsghmb">
              <w:r>
                <w:rPr>
                  <w:color w:val="1E4FD8"/>
                  <w:sz w:val="18"/>
                  <w:szCs w:val="18"/>
                  <w:u w:val="single"/>
                </w:rPr>
                <w:t xml:space="preserve">Tusome lesson: Cube roots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Cubes and Cube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cube roots of numbers from mathematical tables in different situations,</w:t>
            </w:r>
          </w:p>
        </w:tc>
        <w:tc>
          <w:tcPr>
            <w:tcW w:type="dxa" w:w="2012"/>
            <w:vAlign w:val="top"/>
          </w:tcPr>
          <w:p>
            <w:pPr>
              <w:spacing w:after="20" w:before="20"/>
            </w:pPr>
            <w:r>
              <w:rPr>
                <w:color w:val="171512"/>
                <w:sz w:val="18"/>
                <w:szCs w:val="18"/>
              </w:rPr>
              <w:t xml:space="preserve">How do we work out the cube roots of numbers?</w:t>
            </w:r>
          </w:p>
        </w:tc>
        <w:tc>
          <w:tcPr>
            <w:tcW w:type="dxa" w:w="2941"/>
            <w:vAlign w:val="top"/>
          </w:tcPr>
          <w:p>
            <w:pPr>
              <w:spacing w:after="20" w:before="20"/>
            </w:pPr>
            <w:r>
              <w:rPr>
                <w:color w:val="171512"/>
                <w:sz w:val="18"/>
                <w:szCs w:val="18"/>
              </w:rPr>
              <w:t xml:space="preserve">In groups, learners are guided to discuss the volume of a cube, determine both the cube and cube root, and relate the two,.</w:t>
            </w:r>
          </w:p>
        </w:tc>
        <w:tc>
          <w:tcPr>
            <w:tcW w:type="dxa" w:w="2012"/>
            <w:vAlign w:val="top"/>
          </w:tcPr>
          <w:p>
            <w:pPr>
              <w:spacing w:after="20" w:before="20"/>
            </w:pPr>
            <w:hyperlink w:history="1" r:id="rIddeaxc59e-lf74kwed6ifv">
              <w:r>
                <w:rPr>
                  <w:color w:val="1E4FD8"/>
                  <w:sz w:val="18"/>
                  <w:szCs w:val="18"/>
                  <w:u w:val="single"/>
                </w:rPr>
                <w:t xml:space="preserve">Tusome lesson: Cube roots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Cubes and Cube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cube and cube roots of numbers using a calculator,</w:t>
            </w:r>
          </w:p>
        </w:tc>
        <w:tc>
          <w:tcPr>
            <w:tcW w:type="dxa" w:w="2012"/>
            <w:vAlign w:val="top"/>
          </w:tcPr>
          <w:p>
            <w:pPr>
              <w:spacing w:after="20" w:before="20"/>
            </w:pPr>
            <w:r>
              <w:rPr>
                <w:color w:val="171512"/>
                <w:sz w:val="18"/>
                <w:szCs w:val="18"/>
              </w:rPr>
              <w:t xml:space="preserve">Where do we apply cubes and cube roots in real-life situations?</w:t>
            </w:r>
          </w:p>
        </w:tc>
        <w:tc>
          <w:tcPr>
            <w:tcW w:type="dxa" w:w="2941"/>
            <w:vAlign w:val="top"/>
          </w:tcPr>
          <w:p>
            <w:pPr>
              <w:spacing w:after="20" w:before="20"/>
            </w:pPr>
            <w:r>
              <w:rPr>
                <w:color w:val="171512"/>
                <w:sz w:val="18"/>
                <w:szCs w:val="18"/>
              </w:rPr>
              <w:t xml:space="preserve">Individually, learners are guided to read the cube of numbers from mathematical tables and relate it to cube roots,.</w:t>
            </w:r>
          </w:p>
        </w:tc>
        <w:tc>
          <w:tcPr>
            <w:tcW w:type="dxa" w:w="2012"/>
            <w:vAlign w:val="top"/>
          </w:tcPr>
          <w:p>
            <w:pPr>
              <w:spacing w:after="20" w:before="20"/>
            </w:pPr>
            <w:hyperlink w:history="1" r:id="rId-dr9ys6vdvxc_bzn_mqq1">
              <w:r>
                <w:rPr>
                  <w:color w:val="1E4FD8"/>
                  <w:sz w:val="18"/>
                  <w:szCs w:val="18"/>
                  <w:u w:val="single"/>
                </w:rPr>
                <w:t xml:space="preserve">Tusome lesson: Cube roots 3</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Cubes and Cube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apply cubes and cube roots in real-life situations.</w:t>
            </w:r>
          </w:p>
        </w:tc>
        <w:tc>
          <w:tcPr>
            <w:tcW w:type="dxa" w:w="2012"/>
            <w:vAlign w:val="top"/>
          </w:tcPr>
          <w:p>
            <w:pPr>
              <w:spacing w:after="20" w:before="20"/>
            </w:pPr>
            <w:r>
              <w:rPr>
                <w:color w:val="171512"/>
                <w:sz w:val="18"/>
                <w:szCs w:val="18"/>
              </w:rPr>
              <w:t xml:space="preserve">Where do we apply cubes and cube roots in real-life situations?</w:t>
            </w:r>
          </w:p>
        </w:tc>
        <w:tc>
          <w:tcPr>
            <w:tcW w:type="dxa" w:w="2941"/>
            <w:vAlign w:val="top"/>
          </w:tcPr>
          <w:p>
            <w:pPr>
              <w:spacing w:after="20" w:before="20"/>
            </w:pPr>
            <w:r>
              <w:rPr>
                <w:color w:val="171512"/>
                <w:sz w:val="18"/>
                <w:szCs w:val="18"/>
              </w:rPr>
              <w:t xml:space="preserve">As a class, learners are guided to use calculators to work out cube and cube roots of numbers.</w:t>
            </w:r>
          </w:p>
        </w:tc>
        <w:tc>
          <w:tcPr>
            <w:tcW w:type="dxa" w:w="2012"/>
            <w:vAlign w:val="top"/>
          </w:tcPr>
          <w:p>
            <w:pPr>
              <w:spacing w:after="20" w:before="20"/>
            </w:pPr>
            <w:hyperlink w:history="1" r:id="rIdvixsfk5pxq7_pkeppjml6">
              <w:r>
                <w:rPr>
                  <w:color w:val="1E4FD8"/>
                  <w:sz w:val="18"/>
                  <w:szCs w:val="18"/>
                  <w:u w:val="single"/>
                </w:rPr>
                <w:t xml:space="preserve">Tusome lesson: Cube roots 4</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Indices and Logarithms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express numbers in index form in different situations,</w:t>
            </w:r>
          </w:p>
        </w:tc>
        <w:tc>
          <w:tcPr>
            <w:tcW w:type="dxa" w:w="2012"/>
            <w:vAlign w:val="top"/>
          </w:tcPr>
          <w:p>
            <w:pPr>
              <w:spacing w:after="20" w:before="20"/>
            </w:pPr>
            <w:r>
              <w:rPr>
                <w:color w:val="171512"/>
                <w:sz w:val="18"/>
                <w:szCs w:val="18"/>
              </w:rPr>
              <w:t xml:space="preserve">How do we express numbers in powers?</w:t>
            </w:r>
          </w:p>
        </w:tc>
        <w:tc>
          <w:tcPr>
            <w:tcW w:type="dxa" w:w="2941"/>
            <w:vAlign w:val="top"/>
          </w:tcPr>
          <w:p>
            <w:pPr>
              <w:spacing w:after="20" w:before="20"/>
            </w:pPr>
            <w:r>
              <w:rPr>
                <w:color w:val="171512"/>
                <w:sz w:val="18"/>
                <w:szCs w:val="18"/>
              </w:rPr>
              <w:t xml:space="preserve">In pairs, learners are guided to discuss indices and identify the base,.</w:t>
            </w:r>
          </w:p>
        </w:tc>
        <w:tc>
          <w:tcPr>
            <w:tcW w:type="dxa" w:w="2012"/>
            <w:vAlign w:val="top"/>
          </w:tcPr>
          <w:p>
            <w:pPr>
              <w:spacing w:after="20" w:before="20"/>
            </w:pPr>
            <w:hyperlink w:history="1" r:id="rIdlkvdhwioejdlvy1bt4uli">
              <w:r>
                <w:rPr>
                  <w:color w:val="1E4FD8"/>
                  <w:sz w:val="18"/>
                  <w:szCs w:val="18"/>
                  <w:u w:val="single"/>
                </w:rPr>
                <w:t xml:space="preserve">Tusome lesson: Index form</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Indices and Logarithms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express numbers in index form in different situations,</w:t>
            </w:r>
          </w:p>
        </w:tc>
        <w:tc>
          <w:tcPr>
            <w:tcW w:type="dxa" w:w="2012"/>
            <w:vAlign w:val="top"/>
          </w:tcPr>
          <w:p>
            <w:pPr>
              <w:spacing w:after="20" w:before="20"/>
            </w:pPr>
            <w:r>
              <w:rPr>
                <w:color w:val="171512"/>
                <w:sz w:val="18"/>
                <w:szCs w:val="18"/>
              </w:rPr>
              <w:t xml:space="preserve">How do we express numbers in powers?</w:t>
            </w:r>
          </w:p>
        </w:tc>
        <w:tc>
          <w:tcPr>
            <w:tcW w:type="dxa" w:w="2941"/>
            <w:vAlign w:val="top"/>
          </w:tcPr>
          <w:p>
            <w:pPr>
              <w:spacing w:after="20" w:before="20"/>
            </w:pPr>
            <w:r>
              <w:rPr>
                <w:color w:val="171512"/>
                <w:sz w:val="18"/>
                <w:szCs w:val="18"/>
              </w:rPr>
              <w:t xml:space="preserve">In groups, learners are guided to discuss indices and identify the base,.</w:t>
            </w:r>
          </w:p>
        </w:tc>
        <w:tc>
          <w:tcPr>
            <w:tcW w:type="dxa" w:w="2012"/>
            <w:vAlign w:val="top"/>
          </w:tcPr>
          <w:p>
            <w:pPr>
              <w:spacing w:after="20" w:before="20"/>
            </w:pPr>
            <w:hyperlink w:history="1" r:id="rIdtuoe2_j9cpjdk0fnnjo4k">
              <w:r>
                <w:rPr>
                  <w:color w:val="1E4FD8"/>
                  <w:sz w:val="18"/>
                  <w:szCs w:val="18"/>
                  <w:u w:val="single"/>
                </w:rPr>
                <w:t xml:space="preserve">Tusome lesson: Laws of indices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Indices and Logarithms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generate the laws of Indices in different situations,</w:t>
            </w:r>
          </w:p>
        </w:tc>
        <w:tc>
          <w:tcPr>
            <w:tcW w:type="dxa" w:w="2012"/>
            <w:vAlign w:val="top"/>
          </w:tcPr>
          <w:p>
            <w:pPr>
              <w:spacing w:after="20" w:before="20"/>
            </w:pPr>
            <w:r>
              <w:rPr>
                <w:color w:val="171512"/>
                <w:sz w:val="18"/>
                <w:szCs w:val="18"/>
              </w:rPr>
              <w:t xml:space="preserve">How do we express numbers in powers?</w:t>
            </w:r>
          </w:p>
        </w:tc>
        <w:tc>
          <w:tcPr>
            <w:tcW w:type="dxa" w:w="2941"/>
            <w:vAlign w:val="top"/>
          </w:tcPr>
          <w:p>
            <w:pPr>
              <w:spacing w:after="20" w:before="20"/>
            </w:pPr>
            <w:r>
              <w:rPr>
                <w:color w:val="171512"/>
                <w:sz w:val="18"/>
                <w:szCs w:val="18"/>
              </w:rPr>
              <w:t xml:space="preserve">Individually, learners are guided to show the laws of indices using multiplication and division,.</w:t>
            </w:r>
          </w:p>
        </w:tc>
        <w:tc>
          <w:tcPr>
            <w:tcW w:type="dxa" w:w="2012"/>
            <w:vAlign w:val="top"/>
          </w:tcPr>
          <w:p>
            <w:pPr>
              <w:spacing w:after="20" w:before="20"/>
            </w:pPr>
            <w:hyperlink w:history="1" r:id="rIdwqfwgp_m5wyj0kuqcwhlk">
              <w:r>
                <w:rPr>
                  <w:color w:val="1E4FD8"/>
                  <w:sz w:val="18"/>
                  <w:szCs w:val="18"/>
                  <w:u w:val="single"/>
                </w:rPr>
                <w:t xml:space="preserve">Tusome lesson: Laws of indices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Indices and Logarithms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generate the laws of Indices in different situations,</w:t>
            </w:r>
          </w:p>
        </w:tc>
        <w:tc>
          <w:tcPr>
            <w:tcW w:type="dxa" w:w="2012"/>
            <w:vAlign w:val="top"/>
          </w:tcPr>
          <w:p>
            <w:pPr>
              <w:spacing w:after="20" w:before="20"/>
            </w:pPr>
            <w:r>
              <w:rPr>
                <w:color w:val="171512"/>
                <w:sz w:val="18"/>
                <w:szCs w:val="18"/>
              </w:rPr>
              <w:t xml:space="preserve">How do we express numbers in powers?</w:t>
            </w:r>
          </w:p>
        </w:tc>
        <w:tc>
          <w:tcPr>
            <w:tcW w:type="dxa" w:w="2941"/>
            <w:vAlign w:val="top"/>
          </w:tcPr>
          <w:p>
            <w:pPr>
              <w:spacing w:after="20" w:before="20"/>
            </w:pPr>
            <w:r>
              <w:rPr>
                <w:color w:val="171512"/>
                <w:sz w:val="18"/>
                <w:szCs w:val="18"/>
              </w:rPr>
              <w:t xml:space="preserve">As a class, learners are guided to show the laws of indices using multiplication and division,.</w:t>
            </w:r>
          </w:p>
        </w:tc>
        <w:tc>
          <w:tcPr>
            <w:tcW w:type="dxa" w:w="2012"/>
            <w:vAlign w:val="top"/>
          </w:tcPr>
          <w:p>
            <w:pPr>
              <w:spacing w:after="20" w:before="20"/>
            </w:pPr>
            <w:hyperlink w:history="1" r:id="rIdx5yfcwifymbljygrinmml">
              <w:r>
                <w:rPr>
                  <w:color w:val="1E4FD8"/>
                  <w:sz w:val="18"/>
                  <w:szCs w:val="18"/>
                  <w:u w:val="single"/>
                </w:rPr>
                <w:t xml:space="preserve">Tusome lesson: Common logarithms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Indices and Logarithms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apply the laws of indices in different situations,</w:t>
            </w:r>
          </w:p>
        </w:tc>
        <w:tc>
          <w:tcPr>
            <w:tcW w:type="dxa" w:w="2012"/>
            <w:vAlign w:val="top"/>
          </w:tcPr>
          <w:p>
            <w:pPr>
              <w:spacing w:after="20" w:before="20"/>
            </w:pPr>
            <w:r>
              <w:rPr>
                <w:color w:val="171512"/>
                <w:sz w:val="18"/>
                <w:szCs w:val="18"/>
              </w:rPr>
              <w:t xml:space="preserve">How do we express numbers in powers?</w:t>
            </w:r>
          </w:p>
        </w:tc>
        <w:tc>
          <w:tcPr>
            <w:tcW w:type="dxa" w:w="2941"/>
            <w:vAlign w:val="top"/>
          </w:tcPr>
          <w:p>
            <w:pPr>
              <w:spacing w:after="20" w:before="20"/>
            </w:pPr>
            <w:r>
              <w:rPr>
                <w:color w:val="171512"/>
                <w:sz w:val="18"/>
                <w:szCs w:val="18"/>
              </w:rPr>
              <w:t xml:space="preserve">In pairs, learners are guided to use the laws of indices to work out indices,.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Indices and Logarithms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apply the laws of indices in different situations,</w:t>
            </w:r>
          </w:p>
        </w:tc>
        <w:tc>
          <w:tcPr>
            <w:tcW w:type="dxa" w:w="2012"/>
            <w:vAlign w:val="top"/>
          </w:tcPr>
          <w:p>
            <w:pPr>
              <w:spacing w:after="20" w:before="20"/>
            </w:pPr>
            <w:r>
              <w:rPr>
                <w:color w:val="171512"/>
                <w:sz w:val="18"/>
                <w:szCs w:val="18"/>
              </w:rPr>
              <w:t xml:space="preserve">How do we express numbers in powers?</w:t>
            </w:r>
          </w:p>
        </w:tc>
        <w:tc>
          <w:tcPr>
            <w:tcW w:type="dxa" w:w="2941"/>
            <w:vAlign w:val="top"/>
          </w:tcPr>
          <w:p>
            <w:pPr>
              <w:spacing w:after="20" w:before="20"/>
            </w:pPr>
            <w:r>
              <w:rPr>
                <w:color w:val="171512"/>
                <w:sz w:val="18"/>
                <w:szCs w:val="18"/>
              </w:rPr>
              <w:t xml:space="preserve">In groups, learners are guided to discuss and relate powers of 10 to common logarithms,.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Indices and Logarithms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relate powers of 10 to common logarithms in different situations,</w:t>
            </w:r>
          </w:p>
        </w:tc>
        <w:tc>
          <w:tcPr>
            <w:tcW w:type="dxa" w:w="2012"/>
            <w:vAlign w:val="top"/>
          </w:tcPr>
          <w:p>
            <w:pPr>
              <w:spacing w:after="20" w:before="20"/>
            </w:pPr>
            <w:r>
              <w:rPr>
                <w:color w:val="171512"/>
                <w:sz w:val="18"/>
                <w:szCs w:val="18"/>
              </w:rPr>
              <w:t xml:space="preserve">How do we express numbers in powers?</w:t>
            </w:r>
          </w:p>
        </w:tc>
        <w:tc>
          <w:tcPr>
            <w:tcW w:type="dxa" w:w="2941"/>
            <w:vAlign w:val="top"/>
          </w:tcPr>
          <w:p>
            <w:pPr>
              <w:spacing w:after="20" w:before="20"/>
            </w:pPr>
            <w:r>
              <w:rPr>
                <w:color w:val="171512"/>
                <w:sz w:val="18"/>
                <w:szCs w:val="18"/>
              </w:rPr>
              <w:t xml:space="preserve">Individually, learners are guided to discuss and relate powers of 10 to common logarithms,.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Indices and Logarithms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relate powers of 10 to common logarithms in different situations,</w:t>
            </w:r>
          </w:p>
        </w:tc>
        <w:tc>
          <w:tcPr>
            <w:tcW w:type="dxa" w:w="2012"/>
            <w:vAlign w:val="top"/>
          </w:tcPr>
          <w:p>
            <w:pPr>
              <w:spacing w:after="20" w:before="20"/>
            </w:pPr>
            <w:r>
              <w:rPr>
                <w:color w:val="171512"/>
                <w:sz w:val="18"/>
                <w:szCs w:val="18"/>
              </w:rPr>
              <w:t xml:space="preserve">How do we express numbers in powers?</w:t>
            </w:r>
          </w:p>
        </w:tc>
        <w:tc>
          <w:tcPr>
            <w:tcW w:type="dxa" w:w="2941"/>
            <w:vAlign w:val="top"/>
          </w:tcPr>
          <w:p>
            <w:pPr>
              <w:spacing w:after="20" w:before="20"/>
            </w:pPr>
            <w:r>
              <w:rPr>
                <w:color w:val="171512"/>
                <w:sz w:val="18"/>
                <w:szCs w:val="18"/>
              </w:rPr>
              <w:t xml:space="preserve">As a class, learners are guided to use IT to work out common logarithms or use mathematical tables.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Compound Proportions and Rates of Work</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divide quantities into proportional parts in real-life situations,</w:t>
            </w:r>
          </w:p>
        </w:tc>
        <w:tc>
          <w:tcPr>
            <w:tcW w:type="dxa" w:w="2012"/>
            <w:vAlign w:val="top"/>
          </w:tcPr>
          <w:p>
            <w:pPr>
              <w:spacing w:after="20" w:before="20"/>
            </w:pPr>
            <w:r>
              <w:rPr>
                <w:color w:val="171512"/>
                <w:sz w:val="18"/>
                <w:szCs w:val="18"/>
              </w:rPr>
              <w:t xml:space="preserve">What are proportions?</w:t>
            </w:r>
          </w:p>
        </w:tc>
        <w:tc>
          <w:tcPr>
            <w:tcW w:type="dxa" w:w="2941"/>
            <w:vAlign w:val="top"/>
          </w:tcPr>
          <w:p>
            <w:pPr>
              <w:spacing w:after="20" w:before="20"/>
            </w:pPr>
            <w:r>
              <w:rPr>
                <w:color w:val="171512"/>
                <w:sz w:val="18"/>
                <w:szCs w:val="18"/>
              </w:rPr>
              <w:t xml:space="preserve">In pairs, learners are guided to discuss and divide quantities into proportional parts and express them as a fraction,.</w:t>
            </w:r>
          </w:p>
        </w:tc>
        <w:tc>
          <w:tcPr>
            <w:tcW w:type="dxa" w:w="2012"/>
            <w:vAlign w:val="top"/>
          </w:tcPr>
          <w:p>
            <w:pPr>
              <w:spacing w:after="20" w:before="20"/>
            </w:pPr>
            <w:hyperlink w:history="1" r:id="rId5_2r1vigcvnrujv9ejy6i">
              <w:r>
                <w:rPr>
                  <w:color w:val="1E4FD8"/>
                  <w:sz w:val="18"/>
                  <w:szCs w:val="18"/>
                  <w:u w:val="single"/>
                </w:rPr>
                <w:t xml:space="preserve">Tusome lesson: Sharing in a ratio</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Compound Proportions and Rates of Work</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divide quantities into proportional parts in real-life situations,</w:t>
            </w:r>
          </w:p>
        </w:tc>
        <w:tc>
          <w:tcPr>
            <w:tcW w:type="dxa" w:w="2012"/>
            <w:vAlign w:val="top"/>
          </w:tcPr>
          <w:p>
            <w:pPr>
              <w:spacing w:after="20" w:before="20"/>
            </w:pPr>
            <w:r>
              <w:rPr>
                <w:color w:val="171512"/>
                <w:sz w:val="18"/>
                <w:szCs w:val="18"/>
              </w:rPr>
              <w:t xml:space="preserve">What are proportions?</w:t>
            </w:r>
          </w:p>
        </w:tc>
        <w:tc>
          <w:tcPr>
            <w:tcW w:type="dxa" w:w="2941"/>
            <w:vAlign w:val="top"/>
          </w:tcPr>
          <w:p>
            <w:pPr>
              <w:spacing w:after="20" w:before="20"/>
            </w:pPr>
            <w:r>
              <w:rPr>
                <w:color w:val="171512"/>
                <w:sz w:val="18"/>
                <w:szCs w:val="18"/>
              </w:rPr>
              <w:t xml:space="preserve">In groups, learners are guided to discuss and divide quantities into proportional parts and express them as a fraction,.</w:t>
            </w:r>
          </w:p>
        </w:tc>
        <w:tc>
          <w:tcPr>
            <w:tcW w:type="dxa" w:w="2012"/>
            <w:vAlign w:val="top"/>
          </w:tcPr>
          <w:p>
            <w:pPr>
              <w:spacing w:after="20" w:before="20"/>
            </w:pPr>
            <w:hyperlink w:history="1" r:id="rId4g0b1zxrvf4r_6v0bb9eq">
              <w:r>
                <w:rPr>
                  <w:color w:val="1E4FD8"/>
                  <w:sz w:val="18"/>
                  <w:szCs w:val="18"/>
                  <w:u w:val="single"/>
                </w:rPr>
                <w:t xml:space="preserve">Tusome lesson: Sharing in a ratio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Compound Proportions and Rates of Work</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divide quantities into proportional parts in real-life situations,</w:t>
            </w:r>
          </w:p>
        </w:tc>
        <w:tc>
          <w:tcPr>
            <w:tcW w:type="dxa" w:w="2012"/>
            <w:vAlign w:val="top"/>
          </w:tcPr>
          <w:p>
            <w:pPr>
              <w:spacing w:after="20" w:before="20"/>
            </w:pPr>
            <w:r>
              <w:rPr>
                <w:color w:val="171512"/>
                <w:sz w:val="18"/>
                <w:szCs w:val="18"/>
              </w:rPr>
              <w:t xml:space="preserve">What are proportions?</w:t>
            </w:r>
          </w:p>
        </w:tc>
        <w:tc>
          <w:tcPr>
            <w:tcW w:type="dxa" w:w="2941"/>
            <w:vAlign w:val="top"/>
          </w:tcPr>
          <w:p>
            <w:pPr>
              <w:spacing w:after="20" w:before="20"/>
            </w:pPr>
            <w:r>
              <w:rPr>
                <w:color w:val="171512"/>
                <w:sz w:val="18"/>
                <w:szCs w:val="18"/>
              </w:rPr>
              <w:t xml:space="preserve">Individually, learners are guided to compare and write different ratios,.</w:t>
            </w:r>
          </w:p>
        </w:tc>
        <w:tc>
          <w:tcPr>
            <w:tcW w:type="dxa" w:w="2012"/>
            <w:vAlign w:val="top"/>
          </w:tcPr>
          <w:p>
            <w:pPr>
              <w:spacing w:after="20" w:before="20"/>
            </w:pPr>
            <w:hyperlink w:history="1" r:id="rIdmlogy-fqtqcfo0wldcmhq">
              <w:r>
                <w:rPr>
                  <w:color w:val="1E4FD8"/>
                  <w:sz w:val="18"/>
                  <w:szCs w:val="18"/>
                  <w:u w:val="single"/>
                </w:rPr>
                <w:t xml:space="preserve">Tusome lesson: Compound proportions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Compound Proportions and Rates of Work</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relate different proportional parts in real-life situations,</w:t>
            </w:r>
          </w:p>
        </w:tc>
        <w:tc>
          <w:tcPr>
            <w:tcW w:type="dxa" w:w="2012"/>
            <w:vAlign w:val="top"/>
          </w:tcPr>
          <w:p>
            <w:pPr>
              <w:spacing w:after="20" w:before="20"/>
            </w:pPr>
            <w:r>
              <w:rPr>
                <w:color w:val="171512"/>
                <w:sz w:val="18"/>
                <w:szCs w:val="18"/>
              </w:rPr>
              <w:t xml:space="preserve">What are proportions?</w:t>
            </w:r>
          </w:p>
        </w:tc>
        <w:tc>
          <w:tcPr>
            <w:tcW w:type="dxa" w:w="2941"/>
            <w:vAlign w:val="top"/>
          </w:tcPr>
          <w:p>
            <w:pPr>
              <w:spacing w:after="20" w:before="20"/>
            </w:pPr>
            <w:r>
              <w:rPr>
                <w:color w:val="171512"/>
                <w:sz w:val="18"/>
                <w:szCs w:val="18"/>
              </w:rPr>
              <w:t xml:space="preserve">As a class, learners are guided to compare and write different ratios,.</w:t>
            </w:r>
          </w:p>
        </w:tc>
        <w:tc>
          <w:tcPr>
            <w:tcW w:type="dxa" w:w="2012"/>
            <w:vAlign w:val="top"/>
          </w:tcPr>
          <w:p>
            <w:pPr>
              <w:spacing w:after="20" w:before="20"/>
            </w:pPr>
            <w:hyperlink w:history="1" r:id="rIdxgp3wae0ybx_nvep_x7xt">
              <w:r>
                <w:rPr>
                  <w:color w:val="1E4FD8"/>
                  <w:sz w:val="18"/>
                  <w:szCs w:val="18"/>
                  <w:u w:val="single"/>
                </w:rPr>
                <w:t xml:space="preserve">Tusome lesson: Rates of work</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Compound Proportions and Rates of Work</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relate different proportional parts in real-life situations,</w:t>
            </w:r>
          </w:p>
        </w:tc>
        <w:tc>
          <w:tcPr>
            <w:tcW w:type="dxa" w:w="2012"/>
            <w:vAlign w:val="top"/>
          </w:tcPr>
          <w:p>
            <w:pPr>
              <w:spacing w:after="20" w:before="20"/>
            </w:pPr>
            <w:r>
              <w:rPr>
                <w:color w:val="171512"/>
                <w:sz w:val="18"/>
                <w:szCs w:val="18"/>
              </w:rPr>
              <w:t xml:space="preserve">What are proportions?</w:t>
            </w:r>
          </w:p>
        </w:tc>
        <w:tc>
          <w:tcPr>
            <w:tcW w:type="dxa" w:w="2941"/>
            <w:vAlign w:val="top"/>
          </w:tcPr>
          <w:p>
            <w:pPr>
              <w:spacing w:after="20" w:before="20"/>
            </w:pPr>
            <w:r>
              <w:rPr>
                <w:color w:val="171512"/>
                <w:sz w:val="18"/>
                <w:szCs w:val="18"/>
              </w:rPr>
              <w:t xml:space="preserve">In pairs, learners are guided to determine compound proportions using ratios,.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Compound Proportions and Rates of Work</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compound proportions using the ratio method in different situations,</w:t>
            </w:r>
          </w:p>
        </w:tc>
        <w:tc>
          <w:tcPr>
            <w:tcW w:type="dxa" w:w="2012"/>
            <w:vAlign w:val="top"/>
          </w:tcPr>
          <w:p>
            <w:pPr>
              <w:spacing w:after="20" w:before="20"/>
            </w:pPr>
            <w:r>
              <w:rPr>
                <w:color w:val="171512"/>
                <w:sz w:val="18"/>
                <w:szCs w:val="18"/>
              </w:rPr>
              <w:t xml:space="preserve">Why do we work fast?</w:t>
            </w:r>
          </w:p>
        </w:tc>
        <w:tc>
          <w:tcPr>
            <w:tcW w:type="dxa" w:w="2941"/>
            <w:vAlign w:val="top"/>
          </w:tcPr>
          <w:p>
            <w:pPr>
              <w:spacing w:after="20" w:before="20"/>
            </w:pPr>
            <w:r>
              <w:rPr>
                <w:color w:val="171512"/>
                <w:sz w:val="18"/>
                <w:szCs w:val="18"/>
              </w:rPr>
              <w:t xml:space="preserve">In groups, learners are guided to determine compound proportions using ratios,.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Compound Proportions and Rates of Work</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compound proportions using the ratio method in different situations,</w:t>
            </w:r>
          </w:p>
        </w:tc>
        <w:tc>
          <w:tcPr>
            <w:tcW w:type="dxa" w:w="2012"/>
            <w:vAlign w:val="top"/>
          </w:tcPr>
          <w:p>
            <w:pPr>
              <w:spacing w:after="20" w:before="20"/>
            </w:pPr>
            <w:r>
              <w:rPr>
                <w:color w:val="171512"/>
                <w:sz w:val="18"/>
                <w:szCs w:val="18"/>
              </w:rPr>
              <w:t xml:space="preserve">Why do we work fast?</w:t>
            </w:r>
          </w:p>
        </w:tc>
        <w:tc>
          <w:tcPr>
            <w:tcW w:type="dxa" w:w="2941"/>
            <w:vAlign w:val="top"/>
          </w:tcPr>
          <w:p>
            <w:pPr>
              <w:spacing w:after="20" w:before="20"/>
            </w:pPr>
            <w:r>
              <w:rPr>
                <w:color w:val="171512"/>
                <w:sz w:val="18"/>
                <w:szCs w:val="18"/>
              </w:rPr>
              <w:t xml:space="preserve">Individually, learners are guided to work out rates of work,.</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Compound Proportions and Rates of Work</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calculate rates of work in real-life situations,</w:t>
            </w:r>
          </w:p>
        </w:tc>
        <w:tc>
          <w:tcPr>
            <w:tcW w:type="dxa" w:w="2012"/>
            <w:vAlign w:val="top"/>
          </w:tcPr>
          <w:p>
            <w:pPr>
              <w:spacing w:after="20" w:before="20"/>
            </w:pPr>
            <w:r>
              <w:rPr>
                <w:color w:val="171512"/>
                <w:sz w:val="18"/>
                <w:szCs w:val="18"/>
              </w:rPr>
              <w:t xml:space="preserve">Why do we work fast?</w:t>
            </w:r>
          </w:p>
        </w:tc>
        <w:tc>
          <w:tcPr>
            <w:tcW w:type="dxa" w:w="2941"/>
            <w:vAlign w:val="top"/>
          </w:tcPr>
          <w:p>
            <w:pPr>
              <w:spacing w:after="20" w:before="20"/>
            </w:pPr>
            <w:r>
              <w:rPr>
                <w:color w:val="171512"/>
                <w:sz w:val="18"/>
                <w:szCs w:val="18"/>
              </w:rPr>
              <w:t xml:space="preserve">As a class, learners are guided to work out rates of work,.</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Compound Proportions and Rates of Work</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calculate rates of work in real-life situations,</w:t>
            </w:r>
          </w:p>
        </w:tc>
        <w:tc>
          <w:tcPr>
            <w:tcW w:type="dxa" w:w="2012"/>
            <w:vAlign w:val="top"/>
          </w:tcPr>
          <w:p>
            <w:pPr>
              <w:spacing w:after="20" w:before="20"/>
            </w:pPr>
            <w:r>
              <w:rPr>
                <w:color w:val="171512"/>
                <w:sz w:val="18"/>
                <w:szCs w:val="18"/>
              </w:rPr>
              <w:t xml:space="preserve">Why do we work fast?</w:t>
            </w:r>
          </w:p>
        </w:tc>
        <w:tc>
          <w:tcPr>
            <w:tcW w:type="dxa" w:w="2941"/>
            <w:vAlign w:val="top"/>
          </w:tcPr>
          <w:p>
            <w:pPr>
              <w:spacing w:after="20" w:before="20"/>
            </w:pPr>
            <w:r>
              <w:rPr>
                <w:color w:val="171512"/>
                <w:sz w:val="18"/>
                <w:szCs w:val="18"/>
              </w:rPr>
              <w:t xml:space="preserve">In pairs, learners are guided to play games on rates of work using IT devices.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Matrices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a matrix in different situations.</w:t>
            </w:r>
          </w:p>
        </w:tc>
        <w:tc>
          <w:tcPr>
            <w:tcW w:type="dxa" w:w="2012"/>
            <w:vAlign w:val="top"/>
          </w:tcPr>
          <w:p>
            <w:pPr>
              <w:spacing w:after="20" w:before="20"/>
            </w:pPr>
            <w:r>
              <w:rPr>
                <w:color w:val="171512"/>
                <w:sz w:val="18"/>
                <w:szCs w:val="18"/>
              </w:rPr>
              <w:t xml:space="preserve">How do we use matrices in real-life situations?</w:t>
            </w:r>
          </w:p>
        </w:tc>
        <w:tc>
          <w:tcPr>
            <w:tcW w:type="dxa" w:w="2941"/>
            <w:vAlign w:val="top"/>
          </w:tcPr>
          <w:p>
            <w:pPr>
              <w:spacing w:after="20" w:before="20"/>
            </w:pPr>
            <w:r>
              <w:rPr>
                <w:color w:val="171512"/>
                <w:sz w:val="18"/>
                <w:szCs w:val="18"/>
              </w:rPr>
              <w:t xml:space="preserve">In groups, learners are guided to discuss the use of tables such as football league tables, travel schedules, and shopping lists. Count the number of rows and columns in the table, which is a matrix.</w:t>
            </w:r>
          </w:p>
        </w:tc>
        <w:tc>
          <w:tcPr>
            <w:tcW w:type="dxa" w:w="2012"/>
            <w:vAlign w:val="top"/>
          </w:tcPr>
          <w:p>
            <w:pPr>
              <w:spacing w:after="20" w:before="20"/>
            </w:pPr>
            <w:hyperlink w:history="1" r:id="rIdsmjdgmd_cagpqfq_th-oh">
              <w:r>
                <w:rPr>
                  <w:color w:val="1E4FD8"/>
                  <w:sz w:val="18"/>
                  <w:szCs w:val="18"/>
                  <w:u w:val="single"/>
                </w:rPr>
                <w:t xml:space="preserve">Tusome lesson: Matrices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Matrices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a matrix in different situations.</w:t>
            </w:r>
          </w:p>
        </w:tc>
        <w:tc>
          <w:tcPr>
            <w:tcW w:type="dxa" w:w="2012"/>
            <w:vAlign w:val="top"/>
          </w:tcPr>
          <w:p>
            <w:pPr>
              <w:spacing w:after="20" w:before="20"/>
            </w:pPr>
            <w:r>
              <w:rPr>
                <w:color w:val="171512"/>
                <w:sz w:val="18"/>
                <w:szCs w:val="18"/>
              </w:rPr>
              <w:t xml:space="preserve">How do we use matrices in real-life situations?</w:t>
            </w:r>
          </w:p>
        </w:tc>
        <w:tc>
          <w:tcPr>
            <w:tcW w:type="dxa" w:w="2941"/>
            <w:vAlign w:val="top"/>
          </w:tcPr>
          <w:p>
            <w:pPr>
              <w:spacing w:after="20" w:before="20"/>
            </w:pPr>
            <w:r>
              <w:rPr>
                <w:color w:val="171512"/>
                <w:sz w:val="18"/>
                <w:szCs w:val="18"/>
              </w:rPr>
              <w:t xml:space="preserve">Individually, learners are guided to discuss the use of tables such as football league tables, travel schedules, and shopping lists. Count the number of rows and columns in the table, which is a matrix.</w:t>
            </w:r>
          </w:p>
        </w:tc>
        <w:tc>
          <w:tcPr>
            <w:tcW w:type="dxa" w:w="2012"/>
            <w:vAlign w:val="top"/>
          </w:tcPr>
          <w:p>
            <w:pPr>
              <w:spacing w:after="20" w:before="20"/>
            </w:pPr>
            <w:hyperlink w:history="1" r:id="rIdpaaafnijvnxbflsauf2k0">
              <w:r>
                <w:rPr>
                  <w:color w:val="1E4FD8"/>
                  <w:sz w:val="18"/>
                  <w:szCs w:val="18"/>
                  <w:u w:val="single"/>
                </w:rPr>
                <w:t xml:space="preserve">Tusome lesson: Order of a matrix</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Matrices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order of a matrix in different situations.</w:t>
            </w:r>
          </w:p>
        </w:tc>
        <w:tc>
          <w:tcPr>
            <w:tcW w:type="dxa" w:w="2012"/>
            <w:vAlign w:val="top"/>
          </w:tcPr>
          <w:p>
            <w:pPr>
              <w:spacing w:after="20" w:before="20"/>
            </w:pPr>
            <w:r>
              <w:rPr>
                <w:color w:val="171512"/>
                <w:sz w:val="18"/>
                <w:szCs w:val="18"/>
              </w:rPr>
              <w:t xml:space="preserve">How do we use matrices in real-life situations?</w:t>
            </w:r>
          </w:p>
        </w:tc>
        <w:tc>
          <w:tcPr>
            <w:tcW w:type="dxa" w:w="2941"/>
            <w:vAlign w:val="top"/>
          </w:tcPr>
          <w:p>
            <w:pPr>
              <w:spacing w:after="20" w:before="20"/>
            </w:pPr>
            <w:r>
              <w:rPr>
                <w:color w:val="171512"/>
                <w:sz w:val="18"/>
                <w:szCs w:val="18"/>
              </w:rPr>
              <w:t xml:space="preserve">As a class, learners are guided to arrange items in rows and columns and discuss how to represent a matrix.</w:t>
            </w:r>
          </w:p>
        </w:tc>
        <w:tc>
          <w:tcPr>
            <w:tcW w:type="dxa" w:w="2012"/>
            <w:vAlign w:val="top"/>
          </w:tcPr>
          <w:p>
            <w:pPr>
              <w:spacing w:after="20" w:before="20"/>
            </w:pPr>
            <w:hyperlink w:history="1" r:id="rId0yuj7bghnm33zcpwk4g7g">
              <w:r>
                <w:rPr>
                  <w:color w:val="1E4FD8"/>
                  <w:sz w:val="18"/>
                  <w:szCs w:val="18"/>
                  <w:u w:val="single"/>
                </w:rPr>
                <w:t xml:space="preserve">Tusome lesson: Position in a matrix</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Matrices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order of a matrix in different situations.</w:t>
            </w:r>
          </w:p>
        </w:tc>
        <w:tc>
          <w:tcPr>
            <w:tcW w:type="dxa" w:w="2012"/>
            <w:vAlign w:val="top"/>
          </w:tcPr>
          <w:p>
            <w:pPr>
              <w:spacing w:after="20" w:before="20"/>
            </w:pPr>
            <w:r>
              <w:rPr>
                <w:color w:val="171512"/>
                <w:sz w:val="18"/>
                <w:szCs w:val="18"/>
              </w:rPr>
              <w:t xml:space="preserve">How do we use matrices in real-life situations?</w:t>
            </w:r>
          </w:p>
        </w:tc>
        <w:tc>
          <w:tcPr>
            <w:tcW w:type="dxa" w:w="2941"/>
            <w:vAlign w:val="top"/>
          </w:tcPr>
          <w:p>
            <w:pPr>
              <w:spacing w:after="20" w:before="20"/>
            </w:pPr>
            <w:r>
              <w:rPr>
                <w:color w:val="171512"/>
                <w:sz w:val="18"/>
                <w:szCs w:val="18"/>
              </w:rPr>
              <w:t xml:space="preserve">In pairs, learners are guided to organise objects in rows and columns and give the order of the matrix in terms of rows and columns (row x column).</w:t>
            </w:r>
          </w:p>
        </w:tc>
        <w:tc>
          <w:tcPr>
            <w:tcW w:type="dxa" w:w="2012"/>
            <w:vAlign w:val="top"/>
          </w:tcPr>
          <w:p>
            <w:pPr>
              <w:spacing w:after="20" w:before="20"/>
            </w:pPr>
            <w:hyperlink w:history="1" r:id="rIdyobiqfcjwx0y2crt6e8uz">
              <w:r>
                <w:rPr>
                  <w:color w:val="1E4FD8"/>
                  <w:sz w:val="18"/>
                  <w:szCs w:val="18"/>
                  <w:u w:val="single"/>
                </w:rPr>
                <w:t xml:space="preserve">Tusome lesson: Matrices that can be added</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Matrices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position of items in a matrix in different situations.</w:t>
            </w:r>
          </w:p>
        </w:tc>
        <w:tc>
          <w:tcPr>
            <w:tcW w:type="dxa" w:w="2012"/>
            <w:vAlign w:val="top"/>
          </w:tcPr>
          <w:p>
            <w:pPr>
              <w:spacing w:after="20" w:before="20"/>
            </w:pPr>
            <w:r>
              <w:rPr>
                <w:color w:val="171512"/>
                <w:sz w:val="18"/>
                <w:szCs w:val="18"/>
              </w:rPr>
              <w:t xml:space="preserve">How do we use matrices in real-life situations?</w:t>
            </w:r>
          </w:p>
        </w:tc>
        <w:tc>
          <w:tcPr>
            <w:tcW w:type="dxa" w:w="2941"/>
            <w:vAlign w:val="top"/>
          </w:tcPr>
          <w:p>
            <w:pPr>
              <w:spacing w:after="20" w:before="20"/>
            </w:pPr>
            <w:r>
              <w:rPr>
                <w:color w:val="171512"/>
                <w:sz w:val="18"/>
                <w:szCs w:val="18"/>
              </w:rPr>
              <w:t xml:space="preserve">In groups, learners are guided to discuss and identify the position of each item or element in terms of row and column.</w:t>
            </w:r>
          </w:p>
        </w:tc>
        <w:tc>
          <w:tcPr>
            <w:tcW w:type="dxa" w:w="2012"/>
            <w:vAlign w:val="top"/>
          </w:tcPr>
          <w:p>
            <w:pPr>
              <w:spacing w:after="20" w:before="20"/>
            </w:pPr>
            <w:hyperlink w:history="1" r:id="rIdslm5rwailokbi1-fu5vr6">
              <w:r>
                <w:rPr>
                  <w:color w:val="1E4FD8"/>
                  <w:sz w:val="18"/>
                  <w:szCs w:val="18"/>
                  <w:u w:val="single"/>
                </w:rPr>
                <w:t xml:space="preserve">Tusome lesson: Adding and subtracting matrices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Matrices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compatibility of matrices in addition and subtraction.</w:t>
            </w:r>
          </w:p>
        </w:tc>
        <w:tc>
          <w:tcPr>
            <w:tcW w:type="dxa" w:w="2012"/>
            <w:vAlign w:val="top"/>
          </w:tcPr>
          <w:p>
            <w:pPr>
              <w:spacing w:after="20" w:before="20"/>
            </w:pPr>
            <w:r>
              <w:rPr>
                <w:color w:val="171512"/>
                <w:sz w:val="18"/>
                <w:szCs w:val="18"/>
              </w:rPr>
              <w:t xml:space="preserve">How do we use matrices in real-life situations?</w:t>
            </w:r>
          </w:p>
        </w:tc>
        <w:tc>
          <w:tcPr>
            <w:tcW w:type="dxa" w:w="2941"/>
            <w:vAlign w:val="top"/>
          </w:tcPr>
          <w:p>
            <w:pPr>
              <w:spacing w:after="20" w:before="20"/>
            </w:pPr>
            <w:r>
              <w:rPr>
                <w:color w:val="171512"/>
                <w:sz w:val="18"/>
                <w:szCs w:val="18"/>
              </w:rPr>
              <w:t xml:space="preserve">Individually, learners are guided to discuss and identify the position of each item or element in terms of row and column.</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Matrices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compatibility of matrices in addition and subtraction.</w:t>
            </w:r>
          </w:p>
        </w:tc>
        <w:tc>
          <w:tcPr>
            <w:tcW w:type="dxa" w:w="2012"/>
            <w:vAlign w:val="top"/>
          </w:tcPr>
          <w:p>
            <w:pPr>
              <w:spacing w:after="20" w:before="20"/>
            </w:pPr>
            <w:r>
              <w:rPr>
                <w:color w:val="171512"/>
                <w:sz w:val="18"/>
                <w:szCs w:val="18"/>
              </w:rPr>
              <w:t xml:space="preserve">How do we use matrices in real-life situations?</w:t>
            </w:r>
          </w:p>
        </w:tc>
        <w:tc>
          <w:tcPr>
            <w:tcW w:type="dxa" w:w="2941"/>
            <w:vAlign w:val="top"/>
          </w:tcPr>
          <w:p>
            <w:pPr>
              <w:spacing w:after="20" w:before="20"/>
            </w:pPr>
            <w:r>
              <w:rPr>
                <w:color w:val="171512"/>
                <w:sz w:val="18"/>
                <w:szCs w:val="18"/>
              </w:rPr>
              <w:t xml:space="preserve">As a class, learners are guided to discuss and identify matrices that have an equal number of rows and an equal number of columns (same order) for compatibility in addition and subtraction.</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Matrices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carry out addition and subtraction of matrices in real-life situations.</w:t>
            </w:r>
          </w:p>
        </w:tc>
        <w:tc>
          <w:tcPr>
            <w:tcW w:type="dxa" w:w="2012"/>
            <w:vAlign w:val="top"/>
          </w:tcPr>
          <w:p>
            <w:pPr>
              <w:spacing w:after="20" w:before="20"/>
            </w:pPr>
            <w:r>
              <w:rPr>
                <w:color w:val="171512"/>
                <w:sz w:val="18"/>
                <w:szCs w:val="18"/>
              </w:rPr>
              <w:t xml:space="preserve">How do we use matrices in real-life situations?</w:t>
            </w:r>
          </w:p>
        </w:tc>
        <w:tc>
          <w:tcPr>
            <w:tcW w:type="dxa" w:w="2941"/>
            <w:vAlign w:val="top"/>
          </w:tcPr>
          <w:p>
            <w:pPr>
              <w:spacing w:after="20" w:before="20"/>
            </w:pPr>
            <w:r>
              <w:rPr>
                <w:color w:val="171512"/>
                <w:sz w:val="18"/>
                <w:szCs w:val="18"/>
              </w:rPr>
              <w:t xml:space="preserve">In pairs, learners are guided to discuss and note what is represented by the rows and what is represented by the columns from two or more matrices to carry out addition or subtraction.</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the gradient in real-life situations.</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 groups, learners are guided to discuss steepness concerning gradient from the immediate environment.</w:t>
            </w:r>
          </w:p>
        </w:tc>
        <w:tc>
          <w:tcPr>
            <w:tcW w:type="dxa" w:w="2012"/>
            <w:vAlign w:val="top"/>
          </w:tcPr>
          <w:p>
            <w:pPr>
              <w:spacing w:after="20" w:before="20"/>
            </w:pPr>
            <w:hyperlink w:history="1" r:id="rId4dw5jdc2smbd5gbbkwpue">
              <w:r>
                <w:rPr>
                  <w:color w:val="1E4FD8"/>
                  <w:sz w:val="18"/>
                  <w:szCs w:val="18"/>
                  <w:u w:val="single"/>
                </w:rPr>
                <w:t xml:space="preserve">Tusome lesson: Gradient of a line</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the gradient in real-life situations.</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Individually, learners are guided to discuss steepness concerning gradient from the immediate environment.</w:t>
            </w:r>
          </w:p>
        </w:tc>
        <w:tc>
          <w:tcPr>
            <w:tcW w:type="dxa" w:w="2012"/>
            <w:vAlign w:val="top"/>
          </w:tcPr>
          <w:p>
            <w:pPr>
              <w:spacing w:after="20" w:before="20"/>
            </w:pPr>
            <w:hyperlink w:history="1" r:id="rId9dhvzsozg7gestdecch-c">
              <w:r>
                <w:rPr>
                  <w:color w:val="1E4FD8"/>
                  <w:sz w:val="18"/>
                  <w:szCs w:val="18"/>
                  <w:u w:val="single"/>
                </w:rPr>
                <w:t xml:space="preserve">Tusome lesson: Gradient of a line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the gradient in real-life situations.</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As a class, learners are guided to discuss steepness concerning gradient from the immediate environment.</w:t>
            </w:r>
          </w:p>
        </w:tc>
        <w:tc>
          <w:tcPr>
            <w:tcW w:type="dxa" w:w="2012"/>
            <w:vAlign w:val="top"/>
          </w:tcPr>
          <w:p>
            <w:pPr>
              <w:spacing w:after="20" w:before="20"/>
            </w:pPr>
            <w:hyperlink w:history="1" r:id="rId0kuwhiv_n6hi1gjpvjvrv">
              <w:r>
                <w:rPr>
                  <w:color w:val="1E4FD8"/>
                  <w:sz w:val="18"/>
                  <w:szCs w:val="18"/>
                  <w:u w:val="single"/>
                </w:rPr>
                <w:t xml:space="preserve">Tusome lesson: The equation of a line</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gradient of a line from two known points.</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 pairs, learners are guided to incline a ladder at different positions on the wall to demonstrate change in steepness of gradient. Discuss and compare the positions where the ladder is steeper.</w:t>
            </w:r>
          </w:p>
        </w:tc>
        <w:tc>
          <w:tcPr>
            <w:tcW w:type="dxa" w:w="2012"/>
            <w:vAlign w:val="top"/>
          </w:tcPr>
          <w:p>
            <w:pPr>
              <w:spacing w:after="20" w:before="20"/>
            </w:pPr>
            <w:hyperlink w:history="1" r:id="rIdsmo2rnrsv3oj0rqvavuq2">
              <w:r>
                <w:rPr>
                  <w:color w:val="1E4FD8"/>
                  <w:sz w:val="18"/>
                  <w:szCs w:val="18"/>
                  <w:u w:val="single"/>
                </w:rPr>
                <w:t xml:space="preserve">Tusome lesson: Gradient of a line 3</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gradient of a line from two known points.</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 groups, learners are guided to incline a ladder at different positions on the wall to demonstrate change in steepness of gradient. Discuss and compare the positions where the ladder is steeper.</w:t>
            </w:r>
          </w:p>
        </w:tc>
        <w:tc>
          <w:tcPr>
            <w:tcW w:type="dxa" w:w="2012"/>
            <w:vAlign w:val="top"/>
          </w:tcPr>
          <w:p>
            <w:pPr>
              <w:spacing w:after="20" w:before="20"/>
            </w:pPr>
            <w:hyperlink w:history="1" r:id="rIdbmkhy18x7qljeesesqgd7">
              <w:r>
                <w:rPr>
                  <w:color w:val="1E4FD8"/>
                  <w:sz w:val="18"/>
                  <w:szCs w:val="18"/>
                  <w:u w:val="single"/>
                </w:rPr>
                <w:t xml:space="preserve">Tusome lesson: The equation of a line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equation of a straight line given two points.</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Individually, learners are guided to observe and climb up and down places such as the stairs or hills and relate to gradients.</w:t>
            </w:r>
          </w:p>
        </w:tc>
        <w:tc>
          <w:tcPr>
            <w:tcW w:type="dxa" w:w="2012"/>
            <w:vAlign w:val="top"/>
          </w:tcPr>
          <w:p>
            <w:pPr>
              <w:spacing w:after="20" w:before="20"/>
            </w:pPr>
            <w:hyperlink w:history="1" r:id="rIdrj-w54nqjdri2wxnpqwsw">
              <w:r>
                <w:rPr>
                  <w:color w:val="1E4FD8"/>
                  <w:sz w:val="18"/>
                  <w:szCs w:val="18"/>
                  <w:u w:val="single"/>
                </w:rPr>
                <w:t xml:space="preserve">Tusome lesson: The equation of a line 3</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equation of a straight line given two points.</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As a class, learners are guided to observe and climb up and down places such as the stairs or hills and relate to gradients.</w:t>
            </w:r>
          </w:p>
        </w:tc>
        <w:tc>
          <w:tcPr>
            <w:tcW w:type="dxa" w:w="2012"/>
            <w:vAlign w:val="top"/>
          </w:tcPr>
          <w:p>
            <w:pPr>
              <w:spacing w:after="20" w:before="20"/>
            </w:pPr>
            <w:hyperlink w:history="1" r:id="rIdx3p5xgeaqdpuehygbvlt3">
              <w:r>
                <w:rPr>
                  <w:color w:val="1E4FD8"/>
                  <w:sz w:val="18"/>
                  <w:szCs w:val="18"/>
                  <w:u w:val="single"/>
                </w:rPr>
                <w:t xml:space="preserve">Tusome lesson: Where a line crosses the axes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equation of a straight line from a known point and a gradient.</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 pairs, learners are guided to work out the equation of a straight line given two points or given a point and a gradient.</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equation of a straight line from a known point and a gradient.</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 groups, learners are guided to work out the equation of a straight line given two points or given a point and a gradient.</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express the equation of a straight line in the form of  y = mx + c</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Individually, learners are guided to discuss and rewrite the equation of a straight line as y = mx + c. Explain the variables and constants in the equation.</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express the equation of a straight line in the form of  y = mx + c</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As a class, learners are guided to discuss and rewrite the equation of a straight line as y = mx + c. Explain the variables and constants in the equation.</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interpret the equation  y = mx + c   in different situations.</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 pairs, learners are guided to work out the value of x when y is zero and the value of y when x is zero.</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interpret the equation  y = mx + c   in different situations.</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 groups, learners are guided to work out the value of x when y is zero and the value of y when x is zero.</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11</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x and y intercepts of a straight line.</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Individually, learners are guided to use digital divices or other resources to show different hills and mountains and discuss steepness.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11</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Algebra</w:t>
            </w:r>
            <w:r>
              <w:rPr>
                <w:color w:val="171512"/>
                <w:sz w:val="18"/>
                <w:szCs w:val="18"/>
              </w:rPr>
              <w:br/>
              <w:t xml:space="preserve">Equation of a Straight Line</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x and y intercepts of a straight line.</w:t>
            </w:r>
          </w:p>
        </w:tc>
        <w:tc>
          <w:tcPr>
            <w:tcW w:type="dxa" w:w="2012"/>
            <w:vAlign w:val="top"/>
          </w:tcPr>
          <w:p>
            <w:pPr>
              <w:spacing w:after="20" w:before="20"/>
            </w:pPr>
            <w:r>
              <w:rPr>
                <w:color w:val="171512"/>
                <w:sz w:val="18"/>
                <w:szCs w:val="18"/>
              </w:rPr>
              <w:t xml:space="preserve">How do we use gradient or steepness in our daily activities?</w:t>
            </w:r>
          </w:p>
        </w:tc>
        <w:tc>
          <w:tcPr>
            <w:tcW w:type="dxa" w:w="2941"/>
            <w:vAlign w:val="top"/>
          </w:tcPr>
          <w:p>
            <w:pPr>
              <w:spacing w:after="20" w:before="20"/>
            </w:pPr>
            <w:r>
              <w:rPr>
                <w:color w:val="171512"/>
                <w:sz w:val="18"/>
                <w:szCs w:val="18"/>
              </w:rPr>
              <w:t xml:space="preserve">As a class, learners are guided to use digital divices or other resources to show different hills and mountains and discuss steepness.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bl>
    <w:sectPr>
      <w:footerReference w:type="default" r:id="rId7"/>
      <w:pgSz w:w="16837" w:h="11905" w:orient="landscape"/>
      <w:pgMar w:top="680" w:right="680" w:bottom="680" w:left="6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5477"/>
      <w:tblBorders>
        <w:top w:val="none" w:color="FFFFFF" w:sz="0"/>
        <w:left w:val="none" w:color="FFFFFF" w:sz="0"/>
        <w:bottom w:val="none" w:color="FFFFFF" w:sz="0"/>
        <w:right w:val="none" w:color="FFFFFF" w:sz="0"/>
        <w:insideH w:val="none" w:color="FFFFFF" w:sz="0"/>
        <w:insideV w:val="none" w:color="FFFFFF" w:sz="0"/>
      </w:tblBorders>
    </w:tblPr>
    <w:tblGrid>
      <w:gridCol w:w="14577"/>
      <w:gridCol w:w="900"/>
    </w:tblGrid>
    <w:tr>
      <w:tc>
        <w:tcPr>
          <w:tcW w:type="dxa" w:w="14577"/>
          <w:vAlign w:val="center"/>
        </w:tcPr>
        <w:p>
          <w:pPr>
            <w:spacing w:after="0" w:before="0"/>
          </w:pPr>
          <w:hyperlink w:history="1" r:id="rIdrywukrvsx2xsffel9m_ea">
            <w:r>
              <w:rPr>
                <w:color w:val="1E4FD8"/>
                <w:sz w:val="16"/>
                <w:szCs w:val="16"/>
                <w:u w:val="single"/>
              </w:rPr>
              <w:t xml:space="preserve">tusome.app/teach</w:t>
            </w:r>
          </w:hyperlink>
          <w:r>
            <w:rPr>
              <w:color w:val="5B564C"/>
              <w:sz w:val="16"/>
              <w:szCs w:val="16"/>
            </w:rPr>
            <w:t xml:space="preserve">  ·  Version 1  ·  Aligned to the KICD July 2024 Revised curriculum design</w:t>
          </w:r>
        </w:p>
        <w:p>
          <w:pPr>
            <w:spacing w:after="0" w:before="0"/>
          </w:pPr>
          <w:r>
            <w:rPr>
              <w:color w:val="5B564C"/>
              <w:sz w:val="16"/>
              <w:szCs w:val="16"/>
            </w:rPr>
            <w:t xml:space="preserve">KICD revises its designs. Check tusome.app/teach for the current version of this scheme.  ·  Page </w:t>
          </w:r>
          <w:r>
            <w:rPr>
              <w:color w:val="5B564C"/>
              <w:sz w:val="16"/>
              <w:szCs w:val="16"/>
            </w:rPr>
            <w:fldChar w:fldCharType="begin"/>
            <w:instrText xml:space="preserve">PAGE</w:instrText>
            <w:fldChar w:fldCharType="separate"/>
            <w:fldChar w:fldCharType="end"/>
          </w:r>
          <w:r>
            <w:rPr>
              <w:color w:val="5B564C"/>
              <w:sz w:val="16"/>
              <w:szCs w:val="16"/>
            </w:rPr>
            <w:t xml:space="preserve"> of </w:t>
          </w:r>
          <w:r>
            <w:rPr>
              <w:color w:val="5B564C"/>
              <w:sz w:val="16"/>
              <w:szCs w:val="16"/>
            </w:rPr>
            <w:fldChar w:fldCharType="begin"/>
            <w:instrText xml:space="preserve">NUMPAGES</w:instrText>
            <w:fldChar w:fldCharType="separate"/>
            <w:fldChar w:fldCharType="end"/>
          </w:r>
        </w:p>
      </w:tc>
      <w:tc>
        <w:tcPr>
          <w:tcW w:type="dxa" w:w="900"/>
          <w:vAlign w:val="center"/>
        </w:tcPr>
        <w:p>
          <w:pPr>
            <w:spacing w:after="0" w:before="0"/>
            <w:jc w:val="right"/>
          </w:pPr>
          <w:r>
            <w:drawing>
              <wp:inline distT="0" distB="0" distL="0" distR="0">
                <wp:extent cx="419100" cy="419100"/>
                <wp:effectExtent t="0" r="0" b="0" l="0"/>
                <wp:docPr id="1" name="teach-qr" descr="QR code linking to https://tusome.app/teach?utm_source=scheme_of_work&amp;utm_medium=teacher&amp;utm_campaign=g9_mathematics_t1&amp;utm_content=footer" title="tusome.app/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19100" cy="419100"/>
                        </a:xfrm>
                        <a:prstGeom prst="rect">
                          <a:avLst/>
                        </a:prstGeom>
                      </pic:spPr>
                    </pic:pic>
                  </a:graphicData>
                </a:graphic>
              </wp:inline>
            </w:drawing>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1512"/>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2fndw5js6qmhf_ud5ek" Type="http://schemas.openxmlformats.org/officeDocument/2006/relationships/hyperlink" Target="https://tusome.app/teach?utm_source=scheme_of_work&amp;utm_medium=teacher&amp;utm_campaign=g9_mathematics_t1&amp;utm_content=footer" TargetMode="External"/><Relationship Id="rIdlqsyysv2edneuf9mu3zva" Type="http://schemas.openxmlformats.org/officeDocument/2006/relationships/hyperlink" Target="https://class.tusome.app/9/mathematics/numbers/integers/lesson-g9-numbers-integers-01?utm_source=scheme_of_work&amp;utm_medium=teacher&amp;utm_campaign=g9_mathematics_t1&amp;utm_content=lesson-g9-numbers-integers-01" TargetMode="External"/><Relationship Id="rIddkv023gt4dq5puyyoos4b" Type="http://schemas.openxmlformats.org/officeDocument/2006/relationships/hyperlink" Target="https://class.tusome.app/9/mathematics/numbers/integers/lesson-g9-numbers-integers-02?utm_source=scheme_of_work&amp;utm_medium=teacher&amp;utm_campaign=g9_mathematics_t1&amp;utm_content=lesson-g9-numbers-integers-02" TargetMode="External"/><Relationship Id="rIdxqbyohwys7hhxj5afjj3h" Type="http://schemas.openxmlformats.org/officeDocument/2006/relationships/hyperlink" Target="https://class.tusome.app/9/mathematics/numbers/integers/lesson-g9-numbers-integers-03?utm_source=scheme_of_work&amp;utm_medium=teacher&amp;utm_campaign=g9_mathematics_t1&amp;utm_content=lesson-g9-numbers-integers-03" TargetMode="External"/><Relationship Id="rIdtrixqjlto8epnzdfqdrjh" Type="http://schemas.openxmlformats.org/officeDocument/2006/relationships/hyperlink" Target="https://class.tusome.app/9/mathematics/numbers/cubes-and-cube-roots/lesson-g9-numbers-cubes-and-cube-roots-01?utm_source=scheme_of_work&amp;utm_medium=teacher&amp;utm_campaign=g9_mathematics_t1&amp;utm_content=lesson-g9-numbers-cubes-and-cube-roots-01" TargetMode="External"/><Relationship Id="rIdjkfzzxzwpujgxunxgyufe" Type="http://schemas.openxmlformats.org/officeDocument/2006/relationships/hyperlink" Target="https://class.tusome.app/9/mathematics/numbers/cubes-and-cube-roots/lesson-g9-numbers-cubes-and-cube-roots-02?utm_source=scheme_of_work&amp;utm_medium=teacher&amp;utm_campaign=g9_mathematics_t1&amp;utm_content=lesson-g9-numbers-cubes-and-cube-roots-02" TargetMode="External"/><Relationship Id="rIdvarpewetq4bee0xrsghmb" Type="http://schemas.openxmlformats.org/officeDocument/2006/relationships/hyperlink" Target="https://class.tusome.app/9/mathematics/numbers/cubes-and-cube-roots/lesson-g9-numbers-cubes-and-cube-roots-03?utm_source=scheme_of_work&amp;utm_medium=teacher&amp;utm_campaign=g9_mathematics_t1&amp;utm_content=lesson-g9-numbers-cubes-and-cube-roots-03" TargetMode="External"/><Relationship Id="rIddeaxc59e-lf74kwed6ifv" Type="http://schemas.openxmlformats.org/officeDocument/2006/relationships/hyperlink" Target="https://class.tusome.app/9/mathematics/numbers/cubes-and-cube-roots/lesson-g9-numbers-cubes-and-cube-roots-04?utm_source=scheme_of_work&amp;utm_medium=teacher&amp;utm_campaign=g9_mathematics_t1&amp;utm_content=lesson-g9-numbers-cubes-and-cube-roots-04" TargetMode="External"/><Relationship Id="rId-dr9ys6vdvxc_bzn_mqq1" Type="http://schemas.openxmlformats.org/officeDocument/2006/relationships/hyperlink" Target="https://class.tusome.app/9/mathematics/numbers/cubes-and-cube-roots/lesson-g9-numbers-cubes-and-cube-roots-05?utm_source=scheme_of_work&amp;utm_medium=teacher&amp;utm_campaign=g9_mathematics_t1&amp;utm_content=lesson-g9-numbers-cubes-and-cube-roots-05" TargetMode="External"/><Relationship Id="rIdvixsfk5pxq7_pkeppjml6" Type="http://schemas.openxmlformats.org/officeDocument/2006/relationships/hyperlink" Target="https://class.tusome.app/9/mathematics/numbers/cubes-and-cube-roots/lesson-g9-numbers-cubes-and-cube-roots-06?utm_source=scheme_of_work&amp;utm_medium=teacher&amp;utm_campaign=g9_mathematics_t1&amp;utm_content=lesson-g9-numbers-cubes-and-cube-roots-06" TargetMode="External"/><Relationship Id="rIdlkvdhwioejdlvy1bt4uli" Type="http://schemas.openxmlformats.org/officeDocument/2006/relationships/hyperlink" Target="https://class.tusome.app/9/mathematics/numbers/indices-and-logarithms/lesson-g9-numbers-indices-and-logarithms-01?utm_source=scheme_of_work&amp;utm_medium=teacher&amp;utm_campaign=g9_mathematics_t1&amp;utm_content=lesson-g9-numbers-indices-and-logarithms-01" TargetMode="External"/><Relationship Id="rIdtuoe2_j9cpjdk0fnnjo4k" Type="http://schemas.openxmlformats.org/officeDocument/2006/relationships/hyperlink" Target="https://class.tusome.app/9/mathematics/numbers/indices-and-logarithms/lesson-g9-numbers-indices-and-logarithms-02?utm_source=scheme_of_work&amp;utm_medium=teacher&amp;utm_campaign=g9_mathematics_t1&amp;utm_content=lesson-g9-numbers-indices-and-logarithms-02" TargetMode="External"/><Relationship Id="rIdwqfwgp_m5wyj0kuqcwhlk" Type="http://schemas.openxmlformats.org/officeDocument/2006/relationships/hyperlink" Target="https://class.tusome.app/9/mathematics/numbers/indices-and-logarithms/lesson-g9-numbers-indices-and-logarithms-03?utm_source=scheme_of_work&amp;utm_medium=teacher&amp;utm_campaign=g9_mathematics_t1&amp;utm_content=lesson-g9-numbers-indices-and-logarithms-03" TargetMode="External"/><Relationship Id="rIdx5yfcwifymbljygrinmml" Type="http://schemas.openxmlformats.org/officeDocument/2006/relationships/hyperlink" Target="https://class.tusome.app/9/mathematics/numbers/indices-and-logarithms/lesson-g9-numbers-indices-and-logarithms-04?utm_source=scheme_of_work&amp;utm_medium=teacher&amp;utm_campaign=g9_mathematics_t1&amp;utm_content=lesson-g9-numbers-indices-and-logarithms-04" TargetMode="External"/><Relationship Id="rId5_2r1vigcvnrujv9ejy6i" Type="http://schemas.openxmlformats.org/officeDocument/2006/relationships/hyperlink" Target="https://class.tusome.app/9/mathematics/numbers/compound-proportions-and-rates-of-work/lesson-g9-numbers-compound-proportions-and-rates-of-work-01?utm_source=scheme_of_work&amp;utm_medium=teacher&amp;utm_campaign=g9_mathematics_t1&amp;utm_content=lesson-g9-numbers-compound-proportions-and-rates-of-work-01" TargetMode="External"/><Relationship Id="rId4g0b1zxrvf4r_6v0bb9eq" Type="http://schemas.openxmlformats.org/officeDocument/2006/relationships/hyperlink" Target="https://class.tusome.app/9/mathematics/numbers/compound-proportions-and-rates-of-work/lesson-g9-numbers-compound-proportions-and-rates-of-work-02?utm_source=scheme_of_work&amp;utm_medium=teacher&amp;utm_campaign=g9_mathematics_t1&amp;utm_content=lesson-g9-numbers-compound-proportions-and-rates-of-work-02" TargetMode="External"/><Relationship Id="rIdmlogy-fqtqcfo0wldcmhq" Type="http://schemas.openxmlformats.org/officeDocument/2006/relationships/hyperlink" Target="https://class.tusome.app/9/mathematics/numbers/compound-proportions-and-rates-of-work/lesson-g9-numbers-compound-proportions-and-rates-of-work-03?utm_source=scheme_of_work&amp;utm_medium=teacher&amp;utm_campaign=g9_mathematics_t1&amp;utm_content=lesson-g9-numbers-compound-proportions-and-rates-of-work-03" TargetMode="External"/><Relationship Id="rIdxgp3wae0ybx_nvep_x7xt" Type="http://schemas.openxmlformats.org/officeDocument/2006/relationships/hyperlink" Target="https://class.tusome.app/9/mathematics/numbers/compound-proportions-and-rates-of-work/lesson-g9-numbers-compound-proportions-and-rates-of-work-04?utm_source=scheme_of_work&amp;utm_medium=teacher&amp;utm_campaign=g9_mathematics_t1&amp;utm_content=lesson-g9-numbers-compound-proportions-and-rates-of-work-04" TargetMode="External"/><Relationship Id="rIdsmjdgmd_cagpqfq_th-oh" Type="http://schemas.openxmlformats.org/officeDocument/2006/relationships/hyperlink" Target="https://class.tusome.app/9/mathematics/algebra/matrices/lesson-g9-algebra-matrices-01?utm_source=scheme_of_work&amp;utm_medium=teacher&amp;utm_campaign=g9_mathematics_t1&amp;utm_content=lesson-g9-algebra-matrices-01" TargetMode="External"/><Relationship Id="rIdpaaafnijvnxbflsauf2k0" Type="http://schemas.openxmlformats.org/officeDocument/2006/relationships/hyperlink" Target="https://class.tusome.app/9/mathematics/algebra/matrices/lesson-g9-algebra-matrices-02?utm_source=scheme_of_work&amp;utm_medium=teacher&amp;utm_campaign=g9_mathematics_t1&amp;utm_content=lesson-g9-algebra-matrices-02" TargetMode="External"/><Relationship Id="rId0yuj7bghnm33zcpwk4g7g" Type="http://schemas.openxmlformats.org/officeDocument/2006/relationships/hyperlink" Target="https://class.tusome.app/9/mathematics/algebra/matrices/lesson-g9-algebra-matrices-03?utm_source=scheme_of_work&amp;utm_medium=teacher&amp;utm_campaign=g9_mathematics_t1&amp;utm_content=lesson-g9-algebra-matrices-03" TargetMode="External"/><Relationship Id="rIdyobiqfcjwx0y2crt6e8uz" Type="http://schemas.openxmlformats.org/officeDocument/2006/relationships/hyperlink" Target="https://class.tusome.app/9/mathematics/algebra/matrices/lesson-g9-algebra-matrices-04?utm_source=scheme_of_work&amp;utm_medium=teacher&amp;utm_campaign=g9_mathematics_t1&amp;utm_content=lesson-g9-algebra-matrices-04" TargetMode="External"/><Relationship Id="rIdslm5rwailokbi1-fu5vr6" Type="http://schemas.openxmlformats.org/officeDocument/2006/relationships/hyperlink" Target="https://class.tusome.app/9/mathematics/algebra/matrices/lesson-g9-algebra-matrices-05?utm_source=scheme_of_work&amp;utm_medium=teacher&amp;utm_campaign=g9_mathematics_t1&amp;utm_content=lesson-g9-algebra-matrices-05" TargetMode="External"/><Relationship Id="rId4dw5jdc2smbd5gbbkwpue" Type="http://schemas.openxmlformats.org/officeDocument/2006/relationships/hyperlink" Target="https://class.tusome.app/9/mathematics/algebra/equation-of-a-straight-line/lesson-g9-algebra-equation-of-a-straight-line-01?utm_source=scheme_of_work&amp;utm_medium=teacher&amp;utm_campaign=g9_mathematics_t1&amp;utm_content=lesson-g9-algebra-equation-of-a-straight-line-01" TargetMode="External"/><Relationship Id="rId9dhvzsozg7gestdecch-c" Type="http://schemas.openxmlformats.org/officeDocument/2006/relationships/hyperlink" Target="https://class.tusome.app/9/mathematics/algebra/equation-of-a-straight-line/lesson-g9-algebra-equation-of-a-straight-line-02?utm_source=scheme_of_work&amp;utm_medium=teacher&amp;utm_campaign=g9_mathematics_t1&amp;utm_content=lesson-g9-algebra-equation-of-a-straight-line-02" TargetMode="External"/><Relationship Id="rId0kuwhiv_n6hi1gjpvjvrv" Type="http://schemas.openxmlformats.org/officeDocument/2006/relationships/hyperlink" Target="https://class.tusome.app/9/mathematics/algebra/equation-of-a-straight-line/lesson-g9-algebra-equation-of-a-straight-line-03?utm_source=scheme_of_work&amp;utm_medium=teacher&amp;utm_campaign=g9_mathematics_t1&amp;utm_content=lesson-g9-algebra-equation-of-a-straight-line-03" TargetMode="External"/><Relationship Id="rIdsmo2rnrsv3oj0rqvavuq2" Type="http://schemas.openxmlformats.org/officeDocument/2006/relationships/hyperlink" Target="https://class.tusome.app/9/mathematics/algebra/equation-of-a-straight-line/lesson-g9-algebra-equation-of-a-straight-line-04?utm_source=scheme_of_work&amp;utm_medium=teacher&amp;utm_campaign=g9_mathematics_t1&amp;utm_content=lesson-g9-algebra-equation-of-a-straight-line-04" TargetMode="External"/><Relationship Id="rIdbmkhy18x7qljeesesqgd7" Type="http://schemas.openxmlformats.org/officeDocument/2006/relationships/hyperlink" Target="https://class.tusome.app/9/mathematics/algebra/equation-of-a-straight-line/lesson-g9-algebra-equation-of-a-straight-line-05?utm_source=scheme_of_work&amp;utm_medium=teacher&amp;utm_campaign=g9_mathematics_t1&amp;utm_content=lesson-g9-algebra-equation-of-a-straight-line-05" TargetMode="External"/><Relationship Id="rIdrj-w54nqjdri2wxnpqwsw" Type="http://schemas.openxmlformats.org/officeDocument/2006/relationships/hyperlink" Target="https://class.tusome.app/9/mathematics/algebra/equation-of-a-straight-line/lesson-g9-algebra-equation-of-a-straight-line-06?utm_source=scheme_of_work&amp;utm_medium=teacher&amp;utm_campaign=g9_mathematics_t1&amp;utm_content=lesson-g9-algebra-equation-of-a-straight-line-06" TargetMode="External"/><Relationship Id="rIdx3p5xgeaqdpuehygbvlt3" Type="http://schemas.openxmlformats.org/officeDocument/2006/relationships/hyperlink" Target="https://class.tusome.app/9/mathematics/algebra/equation-of-a-straight-line/lesson-g9-algebra-equation-of-a-straight-line-07?utm_source=scheme_of_work&amp;utm_medium=teacher&amp;utm_campaign=g9_mathematics_t1&amp;utm_content=lesson-g9-algebra-equation-of-a-straight-line-07"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ywukrvsx2xsffel9m_ea" Type="http://schemas.openxmlformats.org/officeDocument/2006/relationships/hyperlink" Target="https://tusome.app/teach?utm_source=scheme_of_work&amp;utm_medium=teacher&amp;utm_campaign=g9_mathematics_t1&amp;utm_content=footer" TargetMode="External"/><Relationship Id="rId0" Type="http://schemas.openxmlformats.org/officeDocument/2006/relationships/image" Target="media/08783f7dac11c08e31b42da9f47071eb8d83be6f.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9 Mathematics, Term 1 scheme of work</dc:title>
  <dc:creator>Tusome</dc:creator>
  <dc:description>Aligned to the KICD July 2024 Revised curriculum design</dc:description>
  <cp:lastModifiedBy>Un-named</cp:lastModifiedBy>
  <cp:revision>1</cp:revision>
  <dcterms:created xsi:type="dcterms:W3CDTF">2026-09-30T13:20:38.799Z</dcterms:created>
  <dcterms:modified xsi:type="dcterms:W3CDTF">2026-09-30T13:20:38.799Z</dcterms:modified>
</cp:coreProperties>
</file>

<file path=docProps/custom.xml><?xml version="1.0" encoding="utf-8"?>
<Properties xmlns="http://schemas.openxmlformats.org/officeDocument/2006/custom-properties" xmlns:vt="http://schemas.openxmlformats.org/officeDocument/2006/docPropsVTypes"/>
</file>