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before="1200"/>
      </w:pPr>
      <w:r>
        <w:rPr>
          <w:b/>
          <w:bCs/>
          <w:color w:val="171512"/>
          <w:sz w:val="28"/>
          <w:szCs w:val="28"/>
        </w:rPr>
        <w:t xml:space="preserve">Scheme of work</w:t>
      </w:r>
    </w:p>
    <w:p>
      <w:pPr>
        <w:spacing w:after="240"/>
      </w:pPr>
      <w:r>
        <w:rPr>
          <w:b/>
          <w:bCs/>
          <w:color w:val="171512"/>
          <w:sz w:val="56"/>
          <w:szCs w:val="56"/>
        </w:rPr>
        <w:t xml:space="preserve">Grade 8 Mathematics, Term 3</w:t>
      </w:r>
    </w:p>
    <w:p>
      <w:pPr>
        <w:spacing w:after="120"/>
      </w:pPr>
      <w:r>
        <w:rPr>
          <w:color w:val="171512"/>
          <w:sz w:val="22"/>
          <w:szCs w:val="22"/>
        </w:rPr>
        <w:t xml:space="preserve">Grade 8</w:t>
      </w:r>
      <w:r>
        <w:rPr>
          <w:color w:val="171512"/>
          <w:sz w:val="22"/>
          <w:szCs w:val="22"/>
        </w:rPr>
        <w:t xml:space="preserve">  ·  </w:t>
      </w:r>
      <w:r>
        <w:rPr>
          <w:color w:val="171512"/>
          <w:sz w:val="22"/>
          <w:szCs w:val="22"/>
        </w:rPr>
        <w:t xml:space="preserve">Mathematics</w:t>
      </w:r>
      <w:r>
        <w:rPr>
          <w:color w:val="171512"/>
          <w:sz w:val="22"/>
          <w:szCs w:val="22"/>
        </w:rPr>
        <w:t xml:space="preserve">  ·  </w:t>
      </w:r>
      <w:r>
        <w:rPr>
          <w:color w:val="171512"/>
          <w:sz w:val="22"/>
          <w:szCs w:val="22"/>
        </w:rPr>
        <w:t xml:space="preserve">Term 3</w:t>
      </w:r>
    </w:p>
    <w:p>
      <w:pPr>
        <w:spacing w:after="120"/>
      </w:pPr>
      <w:r>
        <w:rPr>
          <w:b/>
          <w:bCs/>
          <w:color w:val="171512"/>
          <w:sz w:val="22"/>
          <w:szCs w:val="22"/>
        </w:rPr>
        <w:t xml:space="preserve">Aligned to the KICD 2024 rationalised curriculum design</w:t>
      </w:r>
    </w:p>
    <w:p>
      <w:pPr>
        <w:spacing w:after="360"/>
      </w:pPr>
      <w:r>
        <w:rPr>
          <w:color w:val="171512"/>
          <w:sz w:val="20"/>
          <w:szCs w:val="20"/>
        </w:rPr>
        <w:t xml:space="preserve">Version 1</w:t>
      </w:r>
      <w:r>
        <w:rPr>
          <w:color w:val="171512"/>
          <w:sz w:val="20"/>
          <w:szCs w:val="20"/>
        </w:rPr>
        <w:t xml:space="preserve">  ·  </w:t>
      </w:r>
      <w:r>
        <w:rPr>
          <w:color w:val="171512"/>
          <w:sz w:val="20"/>
          <w:szCs w:val="20"/>
        </w:rPr>
        <w:t xml:space="preserve">Published 18 September 2026</w:t>
      </w:r>
    </w:p>
    <w:p>
      <w:pPr>
        <w:spacing w:after="120"/>
      </w:pPr>
      <w:r>
        <w:rPr>
          <w:color w:val="171512"/>
          <w:sz w:val="20"/>
          <w:szCs w:val="20"/>
        </w:rPr>
        <w:t xml:space="preserve">Prepared by Tusome and checked against the official KICD curriculum designs.</w:t>
      </w:r>
    </w:p>
    <w:p>
      <w:pPr>
        <w:spacing w:after="120"/>
      </w:pPr>
      <w:r>
        <w:rPr>
          <w:color w:val="171512"/>
          <w:sz w:val="20"/>
          <w:szCs w:val="20"/>
        </w:rPr>
        <w:t xml:space="preserve">The Learning resources column links to a Tusome lesson for each topic. Open it on a projector or a screen, or use the document on its own. </w:t>
      </w:r>
      <w:hyperlink w:history="1" r:id="rIdpzwzkvn6_nnttbbhlwwqg">
        <w:r>
          <w:rPr>
            <w:color w:val="1E4FD8"/>
            <w:sz w:val="20"/>
            <w:szCs w:val="20"/>
            <w:u w:val="single"/>
          </w:rPr>
          <w:t xml:space="preserve">tusome.app/teach</w:t>
        </w:r>
      </w:hyperlink>
    </w:p>
    <w:p>
      <w:pPr>
        <w:spacing w:before="360"/>
      </w:pPr>
      <w:r>
        <w:rPr>
          <w:color w:val="5B564C"/>
          <w:sz w:val="18"/>
          <w:szCs w:val="18"/>
        </w:rPr>
        <w:t xml:space="preserve">Tusome is an independent Kenyan product built on the KICD curriculum designs. Not affiliated with or endorsed by KICD or the Ministry of Education.</w:t>
      </w:r>
    </w:p>
    <w:p>
      <w:r>
        <w:br w:type="page"/>
      </w:r>
    </w:p>
    <w:tbl>
      <w:tblPr>
        <w:tblW w:type="dxa" w:w="15477"/>
        <w:tblBorders>
          <w:top w:val="single" w:color="171512" w:sz="4"/>
          <w:left w:val="single" w:color="171512" w:sz="4"/>
          <w:bottom w:val="single" w:color="171512" w:sz="4"/>
          <w:right w:val="single" w:color="171512" w:sz="4"/>
          <w:insideH w:val="single" w:color="171512" w:sz="2"/>
          <w:insideV w:val="single" w:color="171512" w:sz="2"/>
        </w:tblBorders>
      </w:tblPr>
      <w:tblGrid>
        <w:gridCol w:w="619"/>
        <w:gridCol w:w="619"/>
        <w:gridCol w:w="1702"/>
        <w:gridCol w:w="2941"/>
        <w:gridCol w:w="2012"/>
        <w:gridCol w:w="2941"/>
        <w:gridCol w:w="2012"/>
        <w:gridCol w:w="1393"/>
        <w:gridCol w:w="1238"/>
      </w:tblGrid>
      <w:tr>
        <w:trPr>
          <w:tblHeader/>
        </w:trPr>
        <w:tc>
          <w:tcPr>
            <w:tcW w:type="dxa" w:w="619"/>
            <w:shd w:fill="E9E4D6"/>
            <w:vAlign w:val="center"/>
          </w:tcPr>
          <w:p>
            <w:pPr>
              <w:spacing w:after="20" w:before="20"/>
            </w:pPr>
            <w:r>
              <w:rPr>
                <w:b/>
                <w:bCs/>
                <w:color w:val="171512"/>
                <w:sz w:val="18"/>
                <w:szCs w:val="18"/>
              </w:rPr>
              <w:t xml:space="preserve">Week</w:t>
            </w:r>
          </w:p>
        </w:tc>
        <w:tc>
          <w:tcPr>
            <w:tcW w:type="dxa" w:w="619"/>
            <w:shd w:fill="E9E4D6"/>
            <w:vAlign w:val="center"/>
          </w:tcPr>
          <w:p>
            <w:pPr>
              <w:spacing w:after="20" w:before="20"/>
            </w:pPr>
            <w:r>
              <w:rPr>
                <w:b/>
                <w:bCs/>
                <w:color w:val="171512"/>
                <w:sz w:val="18"/>
                <w:szCs w:val="18"/>
              </w:rPr>
              <w:t xml:space="preserve">Lesson</w:t>
            </w:r>
          </w:p>
        </w:tc>
        <w:tc>
          <w:tcPr>
            <w:tcW w:type="dxa" w:w="1702"/>
            <w:shd w:fill="E9E4D6"/>
            <w:vAlign w:val="center"/>
          </w:tcPr>
          <w:p>
            <w:pPr>
              <w:spacing w:after="20" w:before="20"/>
            </w:pPr>
            <w:r>
              <w:rPr>
                <w:b/>
                <w:bCs/>
                <w:color w:val="171512"/>
                <w:sz w:val="18"/>
                <w:szCs w:val="18"/>
              </w:rPr>
              <w:t xml:space="preserve">Strand / Sub-strand</w:t>
            </w:r>
          </w:p>
        </w:tc>
        <w:tc>
          <w:tcPr>
            <w:tcW w:type="dxa" w:w="2941"/>
            <w:shd w:fill="E9E4D6"/>
            <w:vAlign w:val="center"/>
          </w:tcPr>
          <w:p>
            <w:pPr>
              <w:spacing w:after="20" w:before="20"/>
            </w:pPr>
            <w:r>
              <w:rPr>
                <w:b/>
                <w:bCs/>
                <w:color w:val="171512"/>
                <w:sz w:val="18"/>
                <w:szCs w:val="18"/>
              </w:rPr>
              <w:t xml:space="preserve">Specific learning outcomes</w:t>
            </w:r>
          </w:p>
        </w:tc>
        <w:tc>
          <w:tcPr>
            <w:tcW w:type="dxa" w:w="2012"/>
            <w:shd w:fill="E9E4D6"/>
            <w:vAlign w:val="center"/>
          </w:tcPr>
          <w:p>
            <w:pPr>
              <w:spacing w:after="20" w:before="20"/>
            </w:pPr>
            <w:r>
              <w:rPr>
                <w:b/>
                <w:bCs/>
                <w:color w:val="171512"/>
                <w:sz w:val="18"/>
                <w:szCs w:val="18"/>
              </w:rPr>
              <w:t xml:space="preserve">Key inquiry question</w:t>
            </w:r>
          </w:p>
        </w:tc>
        <w:tc>
          <w:tcPr>
            <w:tcW w:type="dxa" w:w="2941"/>
            <w:shd w:fill="E9E4D6"/>
            <w:vAlign w:val="center"/>
          </w:tcPr>
          <w:p>
            <w:pPr>
              <w:spacing w:after="20" w:before="20"/>
            </w:pPr>
            <w:r>
              <w:rPr>
                <w:b/>
                <w:bCs/>
                <w:color w:val="171512"/>
                <w:sz w:val="18"/>
                <w:szCs w:val="18"/>
              </w:rPr>
              <w:t xml:space="preserve">Learning experiences</w:t>
            </w:r>
          </w:p>
        </w:tc>
        <w:tc>
          <w:tcPr>
            <w:tcW w:type="dxa" w:w="2012"/>
            <w:shd w:fill="E9E4D6"/>
            <w:vAlign w:val="center"/>
          </w:tcPr>
          <w:p>
            <w:pPr>
              <w:spacing w:after="20" w:before="20"/>
            </w:pPr>
            <w:r>
              <w:rPr>
                <w:b/>
                <w:bCs/>
                <w:color w:val="171512"/>
                <w:sz w:val="18"/>
                <w:szCs w:val="18"/>
              </w:rPr>
              <w:t xml:space="preserve">Learning resources</w:t>
            </w:r>
          </w:p>
        </w:tc>
        <w:tc>
          <w:tcPr>
            <w:tcW w:type="dxa" w:w="1393"/>
            <w:shd w:fill="E9E4D6"/>
            <w:vAlign w:val="center"/>
          </w:tcPr>
          <w:p>
            <w:pPr>
              <w:spacing w:after="20" w:before="20"/>
            </w:pPr>
            <w:r>
              <w:rPr>
                <w:b/>
                <w:bCs/>
                <w:color w:val="171512"/>
                <w:sz w:val="18"/>
                <w:szCs w:val="18"/>
              </w:rPr>
              <w:t xml:space="preserve">Assessment methods</w:t>
            </w:r>
          </w:p>
        </w:tc>
        <w:tc>
          <w:tcPr>
            <w:tcW w:type="dxa" w:w="1238"/>
            <w:shd w:fill="E9E4D6"/>
            <w:vAlign w:val="center"/>
          </w:tcPr>
          <w:p>
            <w:pPr>
              <w:spacing w:after="20" w:before="20"/>
            </w:pPr>
            <w:r>
              <w:rPr>
                <w:b/>
                <w:bCs/>
                <w:color w:val="171512"/>
                <w:sz w:val="18"/>
                <w:szCs w:val="18"/>
              </w:rPr>
              <w:t xml:space="preserve">Reflection</w:t>
            </w:r>
          </w:p>
        </w:tc>
      </w:tr>
      <w:tr>
        <w:tc>
          <w:tcPr>
            <w:tcW w:type="dxa" w:w="619"/>
            <w:vAlign w:val="top"/>
          </w:tcPr>
          <w:p>
            <w:pPr>
              <w:spacing w:after="20" w:before="20"/>
            </w:pPr>
            <w:r>
              <w:rPr>
                <w:color w:val="171512"/>
                <w:sz w:val="18"/>
                <w:szCs w:val="18"/>
              </w:rPr>
              <w:t xml:space="preserve">1</w:t>
            </w:r>
          </w:p>
        </w:tc>
        <w:tc>
          <w:tcPr>
            <w:tcW w:type="dxa" w:w="619"/>
            <w:vAlign w:val="top"/>
          </w:tcPr>
          <w:p>
            <w:pPr>
              <w:spacing w:after="20" w:before="20"/>
            </w:pPr>
            <w:r>
              <w:rPr>
                <w:color w:val="171512"/>
                <w:sz w:val="18"/>
                <w:szCs w:val="18"/>
              </w:rPr>
              <w:t xml:space="preserve">1</w:t>
            </w:r>
          </w:p>
        </w:tc>
        <w:tc>
          <w:tcPr>
            <w:tcW w:type="dxa" w:w="1702"/>
            <w:vAlign w:val="top"/>
          </w:tcPr>
          <w:p>
            <w:pPr>
              <w:spacing w:after="20" w:before="20"/>
            </w:pPr>
            <w:r>
              <w:rPr>
                <w:b/>
                <w:bCs/>
                <w:color w:val="171512"/>
                <w:sz w:val="18"/>
                <w:szCs w:val="18"/>
              </w:rPr>
              <w:t xml:space="preserve">Geometry</w:t>
            </w:r>
            <w:r>
              <w:rPr>
                <w:color w:val="171512"/>
                <w:sz w:val="18"/>
                <w:szCs w:val="18"/>
              </w:rPr>
              <w:br/>
              <w:t xml:space="preserve">Coordinates and graphs</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draw a labelled cartesian plane on different learning materials,</w:t>
            </w:r>
          </w:p>
        </w:tc>
        <w:tc>
          <w:tcPr>
            <w:tcW w:type="dxa" w:w="2012"/>
            <w:vAlign w:val="top"/>
          </w:tcPr>
          <w:p>
            <w:pPr>
              <w:spacing w:after="20" w:before="20"/>
            </w:pPr>
            <w:r>
              <w:rPr>
                <w:color w:val="171512"/>
                <w:sz w:val="18"/>
                <w:szCs w:val="18"/>
              </w:rPr>
              <w:t xml:space="preserve">How do we plot coordinates on a cartesian plane?</w:t>
            </w:r>
          </w:p>
        </w:tc>
        <w:tc>
          <w:tcPr>
            <w:tcW w:type="dxa" w:w="2941"/>
            <w:vAlign w:val="top"/>
          </w:tcPr>
          <w:p>
            <w:pPr>
              <w:spacing w:after="20" w:before="20"/>
            </w:pPr>
            <w:r>
              <w:rPr>
                <w:color w:val="171512"/>
                <w:sz w:val="18"/>
                <w:szCs w:val="18"/>
              </w:rPr>
              <w:t xml:space="preserve">In pairs, learners are guided to draw and appropriately label the axes on the cartesian plane,.</w:t>
            </w:r>
          </w:p>
        </w:tc>
        <w:tc>
          <w:tcPr>
            <w:tcW w:type="dxa" w:w="2012"/>
            <w:vAlign w:val="top"/>
          </w:tcPr>
          <w:p>
            <w:pPr>
              <w:spacing w:after="20" w:before="20"/>
            </w:pPr>
            <w:hyperlink w:history="1" r:id="rIdaq6js-f7czq_v87loftmp">
              <w:r>
                <w:rPr>
                  <w:color w:val="1E4FD8"/>
                  <w:sz w:val="18"/>
                  <w:szCs w:val="18"/>
                  <w:u w:val="single"/>
                </w:rPr>
                <w:t xml:space="preserve">Tusome lesson: Coordinates</w:t>
              </w:r>
            </w:hyperlink>
            <w:r>
              <w:rPr>
                <w:color w:val="171512"/>
                <w:sz w:val="18"/>
                <w:szCs w:val="18"/>
              </w:rPr>
              <w:t xml:space="preserve">. Learner's book; KICD curriculum design</w:t>
            </w:r>
          </w:p>
        </w:tc>
        <w:tc>
          <w:tcPr>
            <w:tcW w:type="dxa" w:w="1393"/>
            <w:vAlign w:val="top"/>
          </w:tcPr>
          <w:p>
            <w:pPr>
              <w:spacing w:after="20" w:before="20"/>
            </w:pPr>
            <w:r>
              <w:rPr>
                <w:color w:val="171512"/>
                <w:sz w:val="18"/>
                <w:szCs w:val="18"/>
              </w:rPr>
              <w:t xml:space="preserve">Oral questions</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1</w:t>
            </w:r>
          </w:p>
        </w:tc>
        <w:tc>
          <w:tcPr>
            <w:tcW w:type="dxa" w:w="619"/>
            <w:vAlign w:val="top"/>
          </w:tcPr>
          <w:p>
            <w:pPr>
              <w:spacing w:after="20" w:before="20"/>
            </w:pPr>
            <w:r>
              <w:rPr>
                <w:color w:val="171512"/>
                <w:sz w:val="18"/>
                <w:szCs w:val="18"/>
              </w:rPr>
              <w:t xml:space="preserve">2</w:t>
            </w:r>
          </w:p>
        </w:tc>
        <w:tc>
          <w:tcPr>
            <w:tcW w:type="dxa" w:w="1702"/>
            <w:vAlign w:val="top"/>
          </w:tcPr>
          <w:p>
            <w:pPr>
              <w:spacing w:after="20" w:before="20"/>
            </w:pPr>
            <w:r>
              <w:rPr>
                <w:b/>
                <w:bCs/>
                <w:color w:val="171512"/>
                <w:sz w:val="18"/>
                <w:szCs w:val="18"/>
              </w:rPr>
              <w:t xml:space="preserve">Geometry</w:t>
            </w:r>
            <w:r>
              <w:rPr>
                <w:color w:val="171512"/>
                <w:sz w:val="18"/>
                <w:szCs w:val="18"/>
              </w:rPr>
              <w:br/>
              <w:t xml:space="preserve">Coordinates and graphs</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draw a labelled cartesian plane on different learning materials,</w:t>
            </w:r>
          </w:p>
        </w:tc>
        <w:tc>
          <w:tcPr>
            <w:tcW w:type="dxa" w:w="2012"/>
            <w:vAlign w:val="top"/>
          </w:tcPr>
          <w:p>
            <w:pPr>
              <w:spacing w:after="20" w:before="20"/>
            </w:pPr>
            <w:r>
              <w:rPr>
                <w:color w:val="171512"/>
                <w:sz w:val="18"/>
                <w:szCs w:val="18"/>
              </w:rPr>
              <w:t xml:space="preserve">How do we plot coordinates on a cartesian plane?</w:t>
            </w:r>
          </w:p>
        </w:tc>
        <w:tc>
          <w:tcPr>
            <w:tcW w:type="dxa" w:w="2941"/>
            <w:vAlign w:val="top"/>
          </w:tcPr>
          <w:p>
            <w:pPr>
              <w:spacing w:after="20" w:before="20"/>
            </w:pPr>
            <w:r>
              <w:rPr>
                <w:color w:val="171512"/>
                <w:sz w:val="18"/>
                <w:szCs w:val="18"/>
              </w:rPr>
              <w:t xml:space="preserve">In groups, learners are guided to draw and appropriately label the axes on the cartesian plane,.</w:t>
            </w:r>
          </w:p>
        </w:tc>
        <w:tc>
          <w:tcPr>
            <w:tcW w:type="dxa" w:w="2012"/>
            <w:vAlign w:val="top"/>
          </w:tcPr>
          <w:p>
            <w:pPr>
              <w:spacing w:after="20" w:before="20"/>
            </w:pPr>
            <w:hyperlink w:history="1" r:id="rIdhzzohwvdxgtovbyaunbjd">
              <w:r>
                <w:rPr>
                  <w:color w:val="1E4FD8"/>
                  <w:sz w:val="18"/>
                  <w:szCs w:val="18"/>
                  <w:u w:val="single"/>
                </w:rPr>
                <w:t xml:space="preserve">Tusome lesson: Coordinates 2</w:t>
              </w:r>
            </w:hyperlink>
            <w:r>
              <w:rPr>
                <w:color w:val="171512"/>
                <w:sz w:val="18"/>
                <w:szCs w:val="18"/>
              </w:rPr>
              <w:t xml:space="preserve">. Learner's book; KICD curriculum design</w:t>
            </w:r>
          </w:p>
        </w:tc>
        <w:tc>
          <w:tcPr>
            <w:tcW w:type="dxa" w:w="1393"/>
            <w:vAlign w:val="top"/>
          </w:tcPr>
          <w:p>
            <w:pPr>
              <w:spacing w:after="20" w:before="20"/>
            </w:pPr>
            <w:r>
              <w:rPr>
                <w:color w:val="171512"/>
                <w:sz w:val="18"/>
                <w:szCs w:val="18"/>
              </w:rPr>
              <w:t xml:space="preserve">Written exercise</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1</w:t>
            </w:r>
          </w:p>
        </w:tc>
        <w:tc>
          <w:tcPr>
            <w:tcW w:type="dxa" w:w="619"/>
            <w:vAlign w:val="top"/>
          </w:tcPr>
          <w:p>
            <w:pPr>
              <w:spacing w:after="20" w:before="20"/>
            </w:pPr>
            <w:r>
              <w:rPr>
                <w:color w:val="171512"/>
                <w:sz w:val="18"/>
                <w:szCs w:val="18"/>
              </w:rPr>
              <w:t xml:space="preserve">3</w:t>
            </w:r>
          </w:p>
        </w:tc>
        <w:tc>
          <w:tcPr>
            <w:tcW w:type="dxa" w:w="1702"/>
            <w:vAlign w:val="top"/>
          </w:tcPr>
          <w:p>
            <w:pPr>
              <w:spacing w:after="20" w:before="20"/>
            </w:pPr>
            <w:r>
              <w:rPr>
                <w:b/>
                <w:bCs/>
                <w:color w:val="171512"/>
                <w:sz w:val="18"/>
                <w:szCs w:val="18"/>
              </w:rPr>
              <w:t xml:space="preserve">Geometry</w:t>
            </w:r>
            <w:r>
              <w:rPr>
                <w:color w:val="171512"/>
                <w:sz w:val="18"/>
                <w:szCs w:val="18"/>
              </w:rPr>
              <w:br/>
              <w:t xml:space="preserve">Coordinates and graphs</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identify points on the cartesian plane in different situations,</w:t>
            </w:r>
          </w:p>
        </w:tc>
        <w:tc>
          <w:tcPr>
            <w:tcW w:type="dxa" w:w="2012"/>
            <w:vAlign w:val="top"/>
          </w:tcPr>
          <w:p>
            <w:pPr>
              <w:spacing w:after="20" w:before="20"/>
            </w:pPr>
            <w:r>
              <w:rPr>
                <w:color w:val="171512"/>
                <w:sz w:val="18"/>
                <w:szCs w:val="18"/>
              </w:rPr>
              <w:t xml:space="preserve">How do we plot coordinates on a cartesian plane?</w:t>
            </w:r>
          </w:p>
        </w:tc>
        <w:tc>
          <w:tcPr>
            <w:tcW w:type="dxa" w:w="2941"/>
            <w:vAlign w:val="top"/>
          </w:tcPr>
          <w:p>
            <w:pPr>
              <w:spacing w:after="20" w:before="20"/>
            </w:pPr>
            <w:r>
              <w:rPr>
                <w:color w:val="171512"/>
                <w:sz w:val="18"/>
                <w:szCs w:val="18"/>
              </w:rPr>
              <w:t xml:space="preserve">Individually, learners are guided to practice locating and plotting points on a cartesian plane appropriately,.</w:t>
            </w:r>
          </w:p>
        </w:tc>
        <w:tc>
          <w:tcPr>
            <w:tcW w:type="dxa" w:w="2012"/>
            <w:vAlign w:val="top"/>
          </w:tcPr>
          <w:p>
            <w:pPr>
              <w:spacing w:after="20" w:before="20"/>
            </w:pPr>
            <w:hyperlink w:history="1" r:id="rId9btgibm3zupfu2re6wsml">
              <w:r>
                <w:rPr>
                  <w:color w:val="1E4FD8"/>
                  <w:sz w:val="18"/>
                  <w:szCs w:val="18"/>
                  <w:u w:val="single"/>
                </w:rPr>
                <w:t xml:space="preserve">Tusome lesson: Coordinates 3</w:t>
              </w:r>
            </w:hyperlink>
            <w:r>
              <w:rPr>
                <w:color w:val="171512"/>
                <w:sz w:val="18"/>
                <w:szCs w:val="18"/>
              </w:rPr>
              <w:t xml:space="preserve">. Learner's book; KICD curriculum design</w:t>
            </w:r>
          </w:p>
        </w:tc>
        <w:tc>
          <w:tcPr>
            <w:tcW w:type="dxa" w:w="1393"/>
            <w:vAlign w:val="top"/>
          </w:tcPr>
          <w:p>
            <w:pPr>
              <w:spacing w:after="20" w:before="20"/>
            </w:pPr>
            <w:r>
              <w:rPr>
                <w:color w:val="171512"/>
                <w:sz w:val="18"/>
                <w:szCs w:val="18"/>
              </w:rPr>
              <w:t xml:space="preserve">Observation</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1</w:t>
            </w:r>
          </w:p>
        </w:tc>
        <w:tc>
          <w:tcPr>
            <w:tcW w:type="dxa" w:w="619"/>
            <w:vAlign w:val="top"/>
          </w:tcPr>
          <w:p>
            <w:pPr>
              <w:spacing w:after="20" w:before="20"/>
            </w:pPr>
            <w:r>
              <w:rPr>
                <w:color w:val="171512"/>
                <w:sz w:val="18"/>
                <w:szCs w:val="18"/>
              </w:rPr>
              <w:t xml:space="preserve">4</w:t>
            </w:r>
          </w:p>
        </w:tc>
        <w:tc>
          <w:tcPr>
            <w:tcW w:type="dxa" w:w="1702"/>
            <w:vAlign w:val="top"/>
          </w:tcPr>
          <w:p>
            <w:pPr>
              <w:spacing w:after="20" w:before="20"/>
            </w:pPr>
            <w:r>
              <w:rPr>
                <w:b/>
                <w:bCs/>
                <w:color w:val="171512"/>
                <w:sz w:val="18"/>
                <w:szCs w:val="18"/>
              </w:rPr>
              <w:t xml:space="preserve">Geometry</w:t>
            </w:r>
            <w:r>
              <w:rPr>
                <w:color w:val="171512"/>
                <w:sz w:val="18"/>
                <w:szCs w:val="18"/>
              </w:rPr>
              <w:br/>
              <w:t xml:space="preserve">Coordinates and graphs</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identify points on the cartesian plane in different situations,</w:t>
            </w:r>
          </w:p>
        </w:tc>
        <w:tc>
          <w:tcPr>
            <w:tcW w:type="dxa" w:w="2012"/>
            <w:vAlign w:val="top"/>
          </w:tcPr>
          <w:p>
            <w:pPr>
              <w:spacing w:after="20" w:before="20"/>
            </w:pPr>
            <w:r>
              <w:rPr>
                <w:color w:val="171512"/>
                <w:sz w:val="18"/>
                <w:szCs w:val="18"/>
              </w:rPr>
              <w:t xml:space="preserve">How do we plot coordinates on a cartesian plane?</w:t>
            </w:r>
          </w:p>
        </w:tc>
        <w:tc>
          <w:tcPr>
            <w:tcW w:type="dxa" w:w="2941"/>
            <w:vAlign w:val="top"/>
          </w:tcPr>
          <w:p>
            <w:pPr>
              <w:spacing w:after="20" w:before="20"/>
            </w:pPr>
            <w:r>
              <w:rPr>
                <w:color w:val="171512"/>
                <w:sz w:val="18"/>
                <w:szCs w:val="18"/>
              </w:rPr>
              <w:t xml:space="preserve">As a class, learners are guided to practice locating and plotting points on a cartesian plane appropriately,.</w:t>
            </w:r>
          </w:p>
        </w:tc>
        <w:tc>
          <w:tcPr>
            <w:tcW w:type="dxa" w:w="2012"/>
            <w:vAlign w:val="top"/>
          </w:tcPr>
          <w:p>
            <w:pPr>
              <w:spacing w:after="20" w:before="20"/>
            </w:pPr>
            <w:hyperlink w:history="1" r:id="rIdcledweczauj0ddd_leen2">
              <w:r>
                <w:rPr>
                  <w:color w:val="1E4FD8"/>
                  <w:sz w:val="18"/>
                  <w:szCs w:val="18"/>
                  <w:u w:val="single"/>
                </w:rPr>
                <w:t xml:space="preserve">Tusome lesson: Drawing a line from a table</w:t>
              </w:r>
            </w:hyperlink>
            <w:r>
              <w:rPr>
                <w:color w:val="171512"/>
                <w:sz w:val="18"/>
                <w:szCs w:val="18"/>
              </w:rPr>
              <w:t xml:space="preserve">. Learner's book; KICD curriculum design</w:t>
            </w:r>
          </w:p>
        </w:tc>
        <w:tc>
          <w:tcPr>
            <w:tcW w:type="dxa" w:w="1393"/>
            <w:vAlign w:val="top"/>
          </w:tcPr>
          <w:p>
            <w:pPr>
              <w:spacing w:after="20" w:before="20"/>
            </w:pPr>
            <w:r>
              <w:rPr>
                <w:color w:val="171512"/>
                <w:sz w:val="18"/>
                <w:szCs w:val="18"/>
              </w:rPr>
              <w:t xml:space="preserve">Class activity</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1</w:t>
            </w:r>
          </w:p>
        </w:tc>
        <w:tc>
          <w:tcPr>
            <w:tcW w:type="dxa" w:w="619"/>
            <w:vAlign w:val="top"/>
          </w:tcPr>
          <w:p>
            <w:pPr>
              <w:spacing w:after="20" w:before="20"/>
            </w:pPr>
            <w:r>
              <w:rPr>
                <w:color w:val="171512"/>
                <w:sz w:val="18"/>
                <w:szCs w:val="18"/>
              </w:rPr>
              <w:t xml:space="preserve">5</w:t>
            </w:r>
          </w:p>
        </w:tc>
        <w:tc>
          <w:tcPr>
            <w:tcW w:type="dxa" w:w="1702"/>
            <w:vAlign w:val="top"/>
          </w:tcPr>
          <w:p>
            <w:pPr>
              <w:spacing w:after="20" w:before="20"/>
            </w:pPr>
            <w:r>
              <w:rPr>
                <w:b/>
                <w:bCs/>
                <w:color w:val="171512"/>
                <w:sz w:val="18"/>
                <w:szCs w:val="18"/>
              </w:rPr>
              <w:t xml:space="preserve">Geometry</w:t>
            </w:r>
            <w:r>
              <w:rPr>
                <w:color w:val="171512"/>
                <w:sz w:val="18"/>
                <w:szCs w:val="18"/>
              </w:rPr>
              <w:br/>
              <w:t xml:space="preserve">Coordinates and graphs</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plot points on the cartesian plane in different situations,</w:t>
            </w:r>
          </w:p>
        </w:tc>
        <w:tc>
          <w:tcPr>
            <w:tcW w:type="dxa" w:w="2012"/>
            <w:vAlign w:val="top"/>
          </w:tcPr>
          <w:p>
            <w:pPr>
              <w:spacing w:after="20" w:before="20"/>
            </w:pPr>
            <w:r>
              <w:rPr>
                <w:color w:val="171512"/>
                <w:sz w:val="18"/>
                <w:szCs w:val="18"/>
              </w:rPr>
              <w:t xml:space="preserve">How do we plot coordinates on a cartesian plane?</w:t>
            </w:r>
          </w:p>
        </w:tc>
        <w:tc>
          <w:tcPr>
            <w:tcW w:type="dxa" w:w="2941"/>
            <w:vAlign w:val="top"/>
          </w:tcPr>
          <w:p>
            <w:pPr>
              <w:spacing w:after="20" w:before="20"/>
            </w:pPr>
            <w:r>
              <w:rPr>
                <w:color w:val="171512"/>
                <w:sz w:val="18"/>
                <w:szCs w:val="18"/>
              </w:rPr>
              <w:t xml:space="preserve">In pairs, learners are guided to discuss and read coordinates of points on the cartesian plane and write the coordinates in terms of (horizontal value, vertical value),.</w:t>
            </w:r>
          </w:p>
        </w:tc>
        <w:tc>
          <w:tcPr>
            <w:tcW w:type="dxa" w:w="2012"/>
            <w:vAlign w:val="top"/>
          </w:tcPr>
          <w:p>
            <w:pPr>
              <w:spacing w:after="20" w:before="20"/>
            </w:pPr>
            <w:hyperlink w:history="1" r:id="rIdsj5ttg8lk1a7aqhba9hrp">
              <w:r>
                <w:rPr>
                  <w:color w:val="1E4FD8"/>
                  <w:sz w:val="18"/>
                  <w:szCs w:val="18"/>
                  <w:u w:val="single"/>
                </w:rPr>
                <w:t xml:space="preserve">Tusome lesson: Drawing a line from a table 2</w:t>
              </w:r>
            </w:hyperlink>
            <w:r>
              <w:rPr>
                <w:color w:val="171512"/>
                <w:sz w:val="18"/>
                <w:szCs w:val="18"/>
              </w:rPr>
              <w:t xml:space="preserve">. Learner's book; KICD curriculum design</w:t>
            </w:r>
          </w:p>
        </w:tc>
        <w:tc>
          <w:tcPr>
            <w:tcW w:type="dxa" w:w="1393"/>
            <w:vAlign w:val="top"/>
          </w:tcPr>
          <w:p>
            <w:pPr>
              <w:spacing w:after="20" w:before="20"/>
            </w:pPr>
            <w:r>
              <w:rPr>
                <w:color w:val="171512"/>
                <w:sz w:val="18"/>
                <w:szCs w:val="18"/>
              </w:rPr>
              <w:t xml:space="preserve">Checklist</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2</w:t>
            </w:r>
          </w:p>
        </w:tc>
        <w:tc>
          <w:tcPr>
            <w:tcW w:type="dxa" w:w="619"/>
            <w:vAlign w:val="top"/>
          </w:tcPr>
          <w:p>
            <w:pPr>
              <w:spacing w:after="20" w:before="20"/>
            </w:pPr>
            <w:r>
              <w:rPr>
                <w:color w:val="171512"/>
                <w:sz w:val="18"/>
                <w:szCs w:val="18"/>
              </w:rPr>
              <w:t xml:space="preserve">1</w:t>
            </w:r>
          </w:p>
        </w:tc>
        <w:tc>
          <w:tcPr>
            <w:tcW w:type="dxa" w:w="1702"/>
            <w:vAlign w:val="top"/>
          </w:tcPr>
          <w:p>
            <w:pPr>
              <w:spacing w:after="20" w:before="20"/>
            </w:pPr>
            <w:r>
              <w:rPr>
                <w:b/>
                <w:bCs/>
                <w:color w:val="171512"/>
                <w:sz w:val="18"/>
                <w:szCs w:val="18"/>
              </w:rPr>
              <w:t xml:space="preserve">Geometry</w:t>
            </w:r>
            <w:r>
              <w:rPr>
                <w:color w:val="171512"/>
                <w:sz w:val="18"/>
                <w:szCs w:val="18"/>
              </w:rPr>
              <w:br/>
              <w:t xml:space="preserve">Coordinates and graphs</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generate a table of values for a linear equation in different situations,</w:t>
            </w:r>
          </w:p>
        </w:tc>
        <w:tc>
          <w:tcPr>
            <w:tcW w:type="dxa" w:w="2012"/>
            <w:vAlign w:val="top"/>
          </w:tcPr>
          <w:p>
            <w:pPr>
              <w:spacing w:after="20" w:before="20"/>
            </w:pPr>
            <w:r>
              <w:rPr>
                <w:color w:val="171512"/>
                <w:sz w:val="18"/>
                <w:szCs w:val="18"/>
              </w:rPr>
              <w:t xml:space="preserve">How do we plot coordinates on a cartesian plane?</w:t>
            </w:r>
          </w:p>
        </w:tc>
        <w:tc>
          <w:tcPr>
            <w:tcW w:type="dxa" w:w="2941"/>
            <w:vAlign w:val="top"/>
          </w:tcPr>
          <w:p>
            <w:pPr>
              <w:spacing w:after="20" w:before="20"/>
            </w:pPr>
            <w:r>
              <w:rPr>
                <w:color w:val="171512"/>
                <w:sz w:val="18"/>
                <w:szCs w:val="18"/>
              </w:rPr>
              <w:t xml:space="preserve">In groups, learners are guided to discuss and read coordinates of points on the cartesian plane and write the coordinates in terms of (horizontal value, vertical value),.</w:t>
            </w:r>
          </w:p>
        </w:tc>
        <w:tc>
          <w:tcPr>
            <w:tcW w:type="dxa" w:w="2012"/>
            <w:vAlign w:val="top"/>
          </w:tcPr>
          <w:p>
            <w:pPr>
              <w:spacing w:after="20" w:before="20"/>
            </w:pPr>
            <w:hyperlink w:history="1" r:id="rIdku89i1br5k927ythbbj1n">
              <w:r>
                <w:rPr>
                  <w:color w:val="1E4FD8"/>
                  <w:sz w:val="18"/>
                  <w:szCs w:val="18"/>
                  <w:u w:val="single"/>
                </w:rPr>
                <w:t xml:space="preserve">Tusome lesson: Drawing a line from a table 3</w:t>
              </w:r>
            </w:hyperlink>
            <w:r>
              <w:rPr>
                <w:color w:val="171512"/>
                <w:sz w:val="18"/>
                <w:szCs w:val="18"/>
              </w:rPr>
              <w:t xml:space="preserve">. Learner's book; KICD curriculum design</w:t>
            </w:r>
          </w:p>
        </w:tc>
        <w:tc>
          <w:tcPr>
            <w:tcW w:type="dxa" w:w="1393"/>
            <w:vAlign w:val="top"/>
          </w:tcPr>
          <w:p>
            <w:pPr>
              <w:spacing w:after="20" w:before="20"/>
            </w:pPr>
            <w:r>
              <w:rPr>
                <w:color w:val="171512"/>
                <w:sz w:val="18"/>
                <w:szCs w:val="18"/>
              </w:rPr>
              <w:t xml:space="preserve">Oral questions</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2</w:t>
            </w:r>
          </w:p>
        </w:tc>
        <w:tc>
          <w:tcPr>
            <w:tcW w:type="dxa" w:w="619"/>
            <w:vAlign w:val="top"/>
          </w:tcPr>
          <w:p>
            <w:pPr>
              <w:spacing w:after="20" w:before="20"/>
            </w:pPr>
            <w:r>
              <w:rPr>
                <w:color w:val="171512"/>
                <w:sz w:val="18"/>
                <w:szCs w:val="18"/>
              </w:rPr>
              <w:t xml:space="preserve">2</w:t>
            </w:r>
          </w:p>
        </w:tc>
        <w:tc>
          <w:tcPr>
            <w:tcW w:type="dxa" w:w="1702"/>
            <w:vAlign w:val="top"/>
          </w:tcPr>
          <w:p>
            <w:pPr>
              <w:spacing w:after="20" w:before="20"/>
            </w:pPr>
            <w:r>
              <w:rPr>
                <w:b/>
                <w:bCs/>
                <w:color w:val="171512"/>
                <w:sz w:val="18"/>
                <w:szCs w:val="18"/>
              </w:rPr>
              <w:t xml:space="preserve">Geometry</w:t>
            </w:r>
            <w:r>
              <w:rPr>
                <w:color w:val="171512"/>
                <w:sz w:val="18"/>
                <w:szCs w:val="18"/>
              </w:rPr>
              <w:br/>
              <w:t xml:space="preserve">Coordinates and graphs</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generate a table of values for a linear equation in different situations,</w:t>
            </w:r>
          </w:p>
        </w:tc>
        <w:tc>
          <w:tcPr>
            <w:tcW w:type="dxa" w:w="2012"/>
            <w:vAlign w:val="top"/>
          </w:tcPr>
          <w:p>
            <w:pPr>
              <w:spacing w:after="20" w:before="20"/>
            </w:pPr>
            <w:r>
              <w:rPr>
                <w:color w:val="171512"/>
                <w:sz w:val="18"/>
                <w:szCs w:val="18"/>
              </w:rPr>
              <w:t xml:space="preserve">How do we plot coordinates on a cartesian plane?</w:t>
            </w:r>
          </w:p>
        </w:tc>
        <w:tc>
          <w:tcPr>
            <w:tcW w:type="dxa" w:w="2941"/>
            <w:vAlign w:val="top"/>
          </w:tcPr>
          <w:p>
            <w:pPr>
              <w:spacing w:after="20" w:before="20"/>
            </w:pPr>
            <w:r>
              <w:rPr>
                <w:color w:val="171512"/>
                <w:sz w:val="18"/>
                <w:szCs w:val="18"/>
              </w:rPr>
              <w:t xml:space="preserve">Individually, learners are guided to discuss, choose and use appropriate scale for a given data,.</w:t>
            </w:r>
          </w:p>
        </w:tc>
        <w:tc>
          <w:tcPr>
            <w:tcW w:type="dxa" w:w="2012"/>
            <w:vAlign w:val="top"/>
          </w:tcPr>
          <w:p>
            <w:pPr>
              <w:spacing w:after="20" w:before="20"/>
            </w:pPr>
            <w:hyperlink w:history="1" r:id="rIdjxtgiqsy1u9cibpl_wh8r">
              <w:r>
                <w:rPr>
                  <w:color w:val="1E4FD8"/>
                  <w:sz w:val="18"/>
                  <w:szCs w:val="18"/>
                  <w:u w:val="single"/>
                </w:rPr>
                <w:t xml:space="preserve">Tusome lesson: Solving equations with a graph</w:t>
              </w:r>
            </w:hyperlink>
            <w:r>
              <w:rPr>
                <w:color w:val="171512"/>
                <w:sz w:val="18"/>
                <w:szCs w:val="18"/>
              </w:rPr>
              <w:t xml:space="preserve">. Learner's book; KICD curriculum design</w:t>
            </w:r>
          </w:p>
        </w:tc>
        <w:tc>
          <w:tcPr>
            <w:tcW w:type="dxa" w:w="1393"/>
            <w:vAlign w:val="top"/>
          </w:tcPr>
          <w:p>
            <w:pPr>
              <w:spacing w:after="20" w:before="20"/>
            </w:pPr>
            <w:r>
              <w:rPr>
                <w:color w:val="171512"/>
                <w:sz w:val="18"/>
                <w:szCs w:val="18"/>
              </w:rPr>
              <w:t xml:space="preserve">Written exercise</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2</w:t>
            </w:r>
          </w:p>
        </w:tc>
        <w:tc>
          <w:tcPr>
            <w:tcW w:type="dxa" w:w="619"/>
            <w:vAlign w:val="top"/>
          </w:tcPr>
          <w:p>
            <w:pPr>
              <w:spacing w:after="20" w:before="20"/>
            </w:pPr>
            <w:r>
              <w:rPr>
                <w:color w:val="171512"/>
                <w:sz w:val="18"/>
                <w:szCs w:val="18"/>
              </w:rPr>
              <w:t xml:space="preserve">3</w:t>
            </w:r>
          </w:p>
        </w:tc>
        <w:tc>
          <w:tcPr>
            <w:tcW w:type="dxa" w:w="1702"/>
            <w:vAlign w:val="top"/>
          </w:tcPr>
          <w:p>
            <w:pPr>
              <w:spacing w:after="20" w:before="20"/>
            </w:pPr>
            <w:r>
              <w:rPr>
                <w:b/>
                <w:bCs/>
                <w:color w:val="171512"/>
                <w:sz w:val="18"/>
                <w:szCs w:val="18"/>
              </w:rPr>
              <w:t xml:space="preserve">Geometry</w:t>
            </w:r>
            <w:r>
              <w:rPr>
                <w:color w:val="171512"/>
                <w:sz w:val="18"/>
                <w:szCs w:val="18"/>
              </w:rPr>
              <w:br/>
              <w:t xml:space="preserve">Coordinates and graphs</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determine an appropriate scale for a linear equation on the cartesian plane in different situations,</w:t>
            </w:r>
          </w:p>
        </w:tc>
        <w:tc>
          <w:tcPr>
            <w:tcW w:type="dxa" w:w="2012"/>
            <w:vAlign w:val="top"/>
          </w:tcPr>
          <w:p>
            <w:pPr>
              <w:spacing w:after="20" w:before="20"/>
            </w:pPr>
            <w:r>
              <w:rPr>
                <w:color w:val="171512"/>
                <w:sz w:val="18"/>
                <w:szCs w:val="18"/>
              </w:rPr>
              <w:t xml:space="preserve">Where do we use linear graphs in real life?</w:t>
            </w:r>
          </w:p>
        </w:tc>
        <w:tc>
          <w:tcPr>
            <w:tcW w:type="dxa" w:w="2941"/>
            <w:vAlign w:val="top"/>
          </w:tcPr>
          <w:p>
            <w:pPr>
              <w:spacing w:after="20" w:before="20"/>
            </w:pPr>
            <w:r>
              <w:rPr>
                <w:color w:val="171512"/>
                <w:sz w:val="18"/>
                <w:szCs w:val="18"/>
              </w:rPr>
              <w:t xml:space="preserve">As a class, learners are guided to discuss and make an appropriate table of values for a given linear equation and draw the linear graphs,.</w:t>
            </w:r>
          </w:p>
        </w:tc>
        <w:tc>
          <w:tcPr>
            <w:tcW w:type="dxa" w:w="2012"/>
            <w:vAlign w:val="top"/>
          </w:tcPr>
          <w:p>
            <w:pPr>
              <w:spacing w:after="20" w:before="20"/>
            </w:pPr>
            <w:hyperlink w:history="1" r:id="rIdnusjutfcjgjrxem4exz5c">
              <w:r>
                <w:rPr>
                  <w:color w:val="1E4FD8"/>
                  <w:sz w:val="18"/>
                  <w:szCs w:val="18"/>
                  <w:u w:val="single"/>
                </w:rPr>
                <w:t xml:space="preserve">Tusome lesson: Solving equations with a graph 2</w:t>
              </w:r>
            </w:hyperlink>
            <w:r>
              <w:rPr>
                <w:color w:val="171512"/>
                <w:sz w:val="18"/>
                <w:szCs w:val="18"/>
              </w:rPr>
              <w:t xml:space="preserve">. Learner's book; KICD curriculum design</w:t>
            </w:r>
          </w:p>
        </w:tc>
        <w:tc>
          <w:tcPr>
            <w:tcW w:type="dxa" w:w="1393"/>
            <w:vAlign w:val="top"/>
          </w:tcPr>
          <w:p>
            <w:pPr>
              <w:spacing w:after="20" w:before="20"/>
            </w:pPr>
            <w:r>
              <w:rPr>
                <w:color w:val="171512"/>
                <w:sz w:val="18"/>
                <w:szCs w:val="18"/>
              </w:rPr>
              <w:t xml:space="preserve">Observation</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2</w:t>
            </w:r>
          </w:p>
        </w:tc>
        <w:tc>
          <w:tcPr>
            <w:tcW w:type="dxa" w:w="619"/>
            <w:vAlign w:val="top"/>
          </w:tcPr>
          <w:p>
            <w:pPr>
              <w:spacing w:after="20" w:before="20"/>
            </w:pPr>
            <w:r>
              <w:rPr>
                <w:color w:val="171512"/>
                <w:sz w:val="18"/>
                <w:szCs w:val="18"/>
              </w:rPr>
              <w:t xml:space="preserve">4</w:t>
            </w:r>
          </w:p>
        </w:tc>
        <w:tc>
          <w:tcPr>
            <w:tcW w:type="dxa" w:w="1702"/>
            <w:vAlign w:val="top"/>
          </w:tcPr>
          <w:p>
            <w:pPr>
              <w:spacing w:after="20" w:before="20"/>
            </w:pPr>
            <w:r>
              <w:rPr>
                <w:b/>
                <w:bCs/>
                <w:color w:val="171512"/>
                <w:sz w:val="18"/>
                <w:szCs w:val="18"/>
              </w:rPr>
              <w:t xml:space="preserve">Geometry</w:t>
            </w:r>
            <w:r>
              <w:rPr>
                <w:color w:val="171512"/>
                <w:sz w:val="18"/>
                <w:szCs w:val="18"/>
              </w:rPr>
              <w:br/>
              <w:t xml:space="preserve">Coordinates and graphs</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draw a linear graph from table of values on cartesian plane in different situations,</w:t>
            </w:r>
          </w:p>
        </w:tc>
        <w:tc>
          <w:tcPr>
            <w:tcW w:type="dxa" w:w="2012"/>
            <w:vAlign w:val="top"/>
          </w:tcPr>
          <w:p>
            <w:pPr>
              <w:spacing w:after="20" w:before="20"/>
            </w:pPr>
            <w:r>
              <w:rPr>
                <w:color w:val="171512"/>
                <w:sz w:val="18"/>
                <w:szCs w:val="18"/>
              </w:rPr>
              <w:t xml:space="preserve">Where do we use linear graphs in real life?</w:t>
            </w:r>
          </w:p>
        </w:tc>
        <w:tc>
          <w:tcPr>
            <w:tcW w:type="dxa" w:w="2941"/>
            <w:vAlign w:val="top"/>
          </w:tcPr>
          <w:p>
            <w:pPr>
              <w:spacing w:after="20" w:before="20"/>
            </w:pPr>
            <w:r>
              <w:rPr>
                <w:color w:val="171512"/>
                <w:sz w:val="18"/>
                <w:szCs w:val="18"/>
              </w:rPr>
              <w:t xml:space="preserve">In pairs, learners are guided to discuss and make an appropriate table of values for a given linear equation and draw the linear graphs,.</w:t>
            </w:r>
          </w:p>
        </w:tc>
        <w:tc>
          <w:tcPr>
            <w:tcW w:type="dxa" w:w="2012"/>
            <w:vAlign w:val="top"/>
          </w:tcPr>
          <w:p>
            <w:pPr>
              <w:spacing w:after="20" w:before="20"/>
            </w:pPr>
            <w:hyperlink w:history="1" r:id="rIdgbuef4izdth4vu27idj0k">
              <w:r>
                <w:rPr>
                  <w:color w:val="1E4FD8"/>
                  <w:sz w:val="18"/>
                  <w:szCs w:val="18"/>
                  <w:u w:val="single"/>
                </w:rPr>
                <w:t xml:space="preserve">Tusome lesson: Coordinates 4</w:t>
              </w:r>
            </w:hyperlink>
            <w:r>
              <w:rPr>
                <w:color w:val="171512"/>
                <w:sz w:val="18"/>
                <w:szCs w:val="18"/>
              </w:rPr>
              <w:t xml:space="preserve">. Learner's book; KICD curriculum design</w:t>
            </w:r>
          </w:p>
        </w:tc>
        <w:tc>
          <w:tcPr>
            <w:tcW w:type="dxa" w:w="1393"/>
            <w:vAlign w:val="top"/>
          </w:tcPr>
          <w:p>
            <w:pPr>
              <w:spacing w:after="20" w:before="20"/>
            </w:pPr>
            <w:r>
              <w:rPr>
                <w:color w:val="171512"/>
                <w:sz w:val="18"/>
                <w:szCs w:val="18"/>
              </w:rPr>
              <w:t xml:space="preserve">Class activity</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2</w:t>
            </w:r>
          </w:p>
        </w:tc>
        <w:tc>
          <w:tcPr>
            <w:tcW w:type="dxa" w:w="619"/>
            <w:vAlign w:val="top"/>
          </w:tcPr>
          <w:p>
            <w:pPr>
              <w:spacing w:after="20" w:before="20"/>
            </w:pPr>
            <w:r>
              <w:rPr>
                <w:color w:val="171512"/>
                <w:sz w:val="18"/>
                <w:szCs w:val="18"/>
              </w:rPr>
              <w:t xml:space="preserve">5</w:t>
            </w:r>
          </w:p>
        </w:tc>
        <w:tc>
          <w:tcPr>
            <w:tcW w:type="dxa" w:w="1702"/>
            <w:vAlign w:val="top"/>
          </w:tcPr>
          <w:p>
            <w:pPr>
              <w:spacing w:after="20" w:before="20"/>
            </w:pPr>
            <w:r>
              <w:rPr>
                <w:b/>
                <w:bCs/>
                <w:color w:val="171512"/>
                <w:sz w:val="18"/>
                <w:szCs w:val="18"/>
              </w:rPr>
              <w:t xml:space="preserve">Geometry</w:t>
            </w:r>
            <w:r>
              <w:rPr>
                <w:color w:val="171512"/>
                <w:sz w:val="18"/>
                <w:szCs w:val="18"/>
              </w:rPr>
              <w:br/>
              <w:t xml:space="preserve">Coordinates and graphs</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draw a linear graph from table of values on cartesian plane in different situations,</w:t>
            </w:r>
          </w:p>
        </w:tc>
        <w:tc>
          <w:tcPr>
            <w:tcW w:type="dxa" w:w="2012"/>
            <w:vAlign w:val="top"/>
          </w:tcPr>
          <w:p>
            <w:pPr>
              <w:spacing w:after="20" w:before="20"/>
            </w:pPr>
            <w:r>
              <w:rPr>
                <w:color w:val="171512"/>
                <w:sz w:val="18"/>
                <w:szCs w:val="18"/>
              </w:rPr>
              <w:t xml:space="preserve">Where do we use linear graphs in real life?</w:t>
            </w:r>
          </w:p>
        </w:tc>
        <w:tc>
          <w:tcPr>
            <w:tcW w:type="dxa" w:w="2941"/>
            <w:vAlign w:val="top"/>
          </w:tcPr>
          <w:p>
            <w:pPr>
              <w:spacing w:after="20" w:before="20"/>
            </w:pPr>
            <w:r>
              <w:rPr>
                <w:color w:val="171512"/>
                <w:sz w:val="18"/>
                <w:szCs w:val="18"/>
              </w:rPr>
              <w:t xml:space="preserve">In groups, learners are guided to generate values in a table of the simultaneous linear equations and draw the graphs, read the point of intersection as solution for the equations,.</w:t>
            </w:r>
          </w:p>
        </w:tc>
        <w:tc>
          <w:tcPr>
            <w:tcW w:type="dxa" w:w="2012"/>
            <w:vAlign w:val="top"/>
          </w:tcPr>
          <w:p>
            <w:pPr>
              <w:spacing w:after="20" w:before="20"/>
            </w:pPr>
            <w:r>
              <w:rPr>
                <w:color w:val="171512"/>
                <w:sz w:val="18"/>
                <w:szCs w:val="18"/>
              </w:rPr>
              <w:t xml:space="preserve">Learner's book; KICD curriculum design</w:t>
            </w:r>
          </w:p>
        </w:tc>
        <w:tc>
          <w:tcPr>
            <w:tcW w:type="dxa" w:w="1393"/>
            <w:vAlign w:val="top"/>
          </w:tcPr>
          <w:p>
            <w:pPr>
              <w:spacing w:after="20" w:before="20"/>
            </w:pPr>
            <w:r>
              <w:rPr>
                <w:color w:val="171512"/>
                <w:sz w:val="18"/>
                <w:szCs w:val="18"/>
              </w:rPr>
              <w:t xml:space="preserve">Checklist</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3</w:t>
            </w:r>
          </w:p>
        </w:tc>
        <w:tc>
          <w:tcPr>
            <w:tcW w:type="dxa" w:w="619"/>
            <w:vAlign w:val="top"/>
          </w:tcPr>
          <w:p>
            <w:pPr>
              <w:spacing w:after="20" w:before="20"/>
            </w:pPr>
            <w:r>
              <w:rPr>
                <w:color w:val="171512"/>
                <w:sz w:val="18"/>
                <w:szCs w:val="18"/>
              </w:rPr>
              <w:t xml:space="preserve">1</w:t>
            </w:r>
          </w:p>
        </w:tc>
        <w:tc>
          <w:tcPr>
            <w:tcW w:type="dxa" w:w="1702"/>
            <w:vAlign w:val="top"/>
          </w:tcPr>
          <w:p>
            <w:pPr>
              <w:spacing w:after="20" w:before="20"/>
            </w:pPr>
            <w:r>
              <w:rPr>
                <w:b/>
                <w:bCs/>
                <w:color w:val="171512"/>
                <w:sz w:val="18"/>
                <w:szCs w:val="18"/>
              </w:rPr>
              <w:t xml:space="preserve">Geometry</w:t>
            </w:r>
            <w:r>
              <w:rPr>
                <w:color w:val="171512"/>
                <w:sz w:val="18"/>
                <w:szCs w:val="18"/>
              </w:rPr>
              <w:br/>
              <w:t xml:space="preserve">Coordinates and graphs</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solve simultaneous linear equations graphically in different situations,</w:t>
            </w:r>
          </w:p>
        </w:tc>
        <w:tc>
          <w:tcPr>
            <w:tcW w:type="dxa" w:w="2012"/>
            <w:vAlign w:val="top"/>
          </w:tcPr>
          <w:p>
            <w:pPr>
              <w:spacing w:after="20" w:before="20"/>
            </w:pPr>
            <w:r>
              <w:rPr>
                <w:color w:val="171512"/>
                <w:sz w:val="18"/>
                <w:szCs w:val="18"/>
              </w:rPr>
              <w:t xml:space="preserve">Where do we use linear graphs in real life?</w:t>
            </w:r>
          </w:p>
        </w:tc>
        <w:tc>
          <w:tcPr>
            <w:tcW w:type="dxa" w:w="2941"/>
            <w:vAlign w:val="top"/>
          </w:tcPr>
          <w:p>
            <w:pPr>
              <w:spacing w:after="20" w:before="20"/>
            </w:pPr>
            <w:r>
              <w:rPr>
                <w:color w:val="171512"/>
                <w:sz w:val="18"/>
                <w:szCs w:val="18"/>
              </w:rPr>
              <w:t xml:space="preserve">Individually, learners are guided to generate values in a table of the simultaneous linear equations and draw the graphs, read the point of intersection as solution for the equations,.</w:t>
            </w:r>
          </w:p>
        </w:tc>
        <w:tc>
          <w:tcPr>
            <w:tcW w:type="dxa" w:w="2012"/>
            <w:vAlign w:val="top"/>
          </w:tcPr>
          <w:p>
            <w:pPr>
              <w:spacing w:after="20" w:before="20"/>
            </w:pPr>
            <w:r>
              <w:rPr>
                <w:color w:val="171512"/>
                <w:sz w:val="18"/>
                <w:szCs w:val="18"/>
              </w:rPr>
              <w:t xml:space="preserve">Learner's book; KICD curriculum design</w:t>
            </w:r>
          </w:p>
        </w:tc>
        <w:tc>
          <w:tcPr>
            <w:tcW w:type="dxa" w:w="1393"/>
            <w:vAlign w:val="top"/>
          </w:tcPr>
          <w:p>
            <w:pPr>
              <w:spacing w:after="20" w:before="20"/>
            </w:pPr>
            <w:r>
              <w:rPr>
                <w:color w:val="171512"/>
                <w:sz w:val="18"/>
                <w:szCs w:val="18"/>
              </w:rPr>
              <w:t xml:space="preserve">Oral questions</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3</w:t>
            </w:r>
          </w:p>
        </w:tc>
        <w:tc>
          <w:tcPr>
            <w:tcW w:type="dxa" w:w="619"/>
            <w:vAlign w:val="top"/>
          </w:tcPr>
          <w:p>
            <w:pPr>
              <w:spacing w:after="20" w:before="20"/>
            </w:pPr>
            <w:r>
              <w:rPr>
                <w:color w:val="171512"/>
                <w:sz w:val="18"/>
                <w:szCs w:val="18"/>
              </w:rPr>
              <w:t xml:space="preserve">2</w:t>
            </w:r>
          </w:p>
        </w:tc>
        <w:tc>
          <w:tcPr>
            <w:tcW w:type="dxa" w:w="1702"/>
            <w:vAlign w:val="top"/>
          </w:tcPr>
          <w:p>
            <w:pPr>
              <w:spacing w:after="20" w:before="20"/>
            </w:pPr>
            <w:r>
              <w:rPr>
                <w:b/>
                <w:bCs/>
                <w:color w:val="171512"/>
                <w:sz w:val="18"/>
                <w:szCs w:val="18"/>
              </w:rPr>
              <w:t xml:space="preserve">Geometry</w:t>
            </w:r>
            <w:r>
              <w:rPr>
                <w:color w:val="171512"/>
                <w:sz w:val="18"/>
                <w:szCs w:val="18"/>
              </w:rPr>
              <w:br/>
              <w:t xml:space="preserve">Coordinates and graphs</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apply simultaneous equations in real-life situations,</w:t>
            </w:r>
          </w:p>
        </w:tc>
        <w:tc>
          <w:tcPr>
            <w:tcW w:type="dxa" w:w="2012"/>
            <w:vAlign w:val="top"/>
          </w:tcPr>
          <w:p>
            <w:pPr>
              <w:spacing w:after="20" w:before="20"/>
            </w:pPr>
            <w:r>
              <w:rPr>
                <w:color w:val="171512"/>
                <w:sz w:val="18"/>
                <w:szCs w:val="18"/>
              </w:rPr>
              <w:t xml:space="preserve">Where do we use linear graphs in real life?</w:t>
            </w:r>
          </w:p>
        </w:tc>
        <w:tc>
          <w:tcPr>
            <w:tcW w:type="dxa" w:w="2941"/>
            <w:vAlign w:val="top"/>
          </w:tcPr>
          <w:p>
            <w:pPr>
              <w:spacing w:after="20" w:before="20"/>
            </w:pPr>
            <w:r>
              <w:rPr>
                <w:color w:val="171512"/>
                <w:sz w:val="18"/>
                <w:szCs w:val="18"/>
              </w:rPr>
              <w:t xml:space="preserve">As a class, learners are guided to discuss and form simultaneous equations from statements and solve the equations using graphs,.</w:t>
            </w:r>
          </w:p>
        </w:tc>
        <w:tc>
          <w:tcPr>
            <w:tcW w:type="dxa" w:w="2012"/>
            <w:vAlign w:val="top"/>
          </w:tcPr>
          <w:p>
            <w:pPr>
              <w:spacing w:after="20" w:before="20"/>
            </w:pPr>
            <w:r>
              <w:rPr>
                <w:color w:val="171512"/>
                <w:sz w:val="18"/>
                <w:szCs w:val="18"/>
              </w:rPr>
              <w:t xml:space="preserve">Learner's book; KICD curriculum design</w:t>
            </w:r>
          </w:p>
        </w:tc>
        <w:tc>
          <w:tcPr>
            <w:tcW w:type="dxa" w:w="1393"/>
            <w:vAlign w:val="top"/>
          </w:tcPr>
          <w:p>
            <w:pPr>
              <w:spacing w:after="20" w:before="20"/>
            </w:pPr>
            <w:r>
              <w:rPr>
                <w:color w:val="171512"/>
                <w:sz w:val="18"/>
                <w:szCs w:val="18"/>
              </w:rPr>
              <w:t xml:space="preserve">Written exercise</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3</w:t>
            </w:r>
          </w:p>
        </w:tc>
        <w:tc>
          <w:tcPr>
            <w:tcW w:type="dxa" w:w="619"/>
            <w:vAlign w:val="top"/>
          </w:tcPr>
          <w:p>
            <w:pPr>
              <w:spacing w:after="20" w:before="20"/>
            </w:pPr>
            <w:r>
              <w:rPr>
                <w:color w:val="171512"/>
                <w:sz w:val="18"/>
                <w:szCs w:val="18"/>
              </w:rPr>
              <w:t xml:space="preserve">3</w:t>
            </w:r>
          </w:p>
        </w:tc>
        <w:tc>
          <w:tcPr>
            <w:tcW w:type="dxa" w:w="1702"/>
            <w:vAlign w:val="top"/>
          </w:tcPr>
          <w:p>
            <w:pPr>
              <w:spacing w:after="20" w:before="20"/>
            </w:pPr>
            <w:r>
              <w:rPr>
                <w:b/>
                <w:bCs/>
                <w:color w:val="171512"/>
                <w:sz w:val="18"/>
                <w:szCs w:val="18"/>
              </w:rPr>
              <w:t xml:space="preserve">Geometry</w:t>
            </w:r>
            <w:r>
              <w:rPr>
                <w:color w:val="171512"/>
                <w:sz w:val="18"/>
                <w:szCs w:val="18"/>
              </w:rPr>
              <w:br/>
              <w:t xml:space="preserve">Coordinates and graphs</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apply simultaneous equations in real-life situations,</w:t>
            </w:r>
          </w:p>
        </w:tc>
        <w:tc>
          <w:tcPr>
            <w:tcW w:type="dxa" w:w="2012"/>
            <w:vAlign w:val="top"/>
          </w:tcPr>
          <w:p>
            <w:pPr>
              <w:spacing w:after="20" w:before="20"/>
            </w:pPr>
            <w:r>
              <w:rPr>
                <w:color w:val="171512"/>
                <w:sz w:val="18"/>
                <w:szCs w:val="18"/>
              </w:rPr>
              <w:t xml:space="preserve">Where do we use linear graphs in real life?</w:t>
            </w:r>
          </w:p>
        </w:tc>
        <w:tc>
          <w:tcPr>
            <w:tcW w:type="dxa" w:w="2941"/>
            <w:vAlign w:val="top"/>
          </w:tcPr>
          <w:p>
            <w:pPr>
              <w:spacing w:after="20" w:before="20"/>
            </w:pPr>
            <w:r>
              <w:rPr>
                <w:color w:val="171512"/>
                <w:sz w:val="18"/>
                <w:szCs w:val="18"/>
              </w:rPr>
              <w:t xml:space="preserve">In pairs, learners are guided to discuss and form simultaneous equations from statements and solve the equations using graphs,.</w:t>
            </w:r>
          </w:p>
        </w:tc>
        <w:tc>
          <w:tcPr>
            <w:tcW w:type="dxa" w:w="2012"/>
            <w:vAlign w:val="top"/>
          </w:tcPr>
          <w:p>
            <w:pPr>
              <w:spacing w:after="20" w:before="20"/>
            </w:pPr>
            <w:r>
              <w:rPr>
                <w:color w:val="171512"/>
                <w:sz w:val="18"/>
                <w:szCs w:val="18"/>
              </w:rPr>
              <w:t xml:space="preserve">Learner's book; KICD curriculum design</w:t>
            </w:r>
          </w:p>
        </w:tc>
        <w:tc>
          <w:tcPr>
            <w:tcW w:type="dxa" w:w="1393"/>
            <w:vAlign w:val="top"/>
          </w:tcPr>
          <w:p>
            <w:pPr>
              <w:spacing w:after="20" w:before="20"/>
            </w:pPr>
            <w:r>
              <w:rPr>
                <w:color w:val="171512"/>
                <w:sz w:val="18"/>
                <w:szCs w:val="18"/>
              </w:rPr>
              <w:t xml:space="preserve">Observation</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3</w:t>
            </w:r>
          </w:p>
        </w:tc>
        <w:tc>
          <w:tcPr>
            <w:tcW w:type="dxa" w:w="619"/>
            <w:vAlign w:val="top"/>
          </w:tcPr>
          <w:p>
            <w:pPr>
              <w:spacing w:after="20" w:before="20"/>
            </w:pPr>
            <w:r>
              <w:rPr>
                <w:color w:val="171512"/>
                <w:sz w:val="18"/>
                <w:szCs w:val="18"/>
              </w:rPr>
              <w:t xml:space="preserve">4</w:t>
            </w:r>
          </w:p>
        </w:tc>
        <w:tc>
          <w:tcPr>
            <w:tcW w:type="dxa" w:w="1702"/>
            <w:vAlign w:val="top"/>
          </w:tcPr>
          <w:p>
            <w:pPr>
              <w:spacing w:after="20" w:before="20"/>
            </w:pPr>
            <w:r>
              <w:rPr>
                <w:b/>
                <w:bCs/>
                <w:color w:val="171512"/>
                <w:sz w:val="18"/>
                <w:szCs w:val="18"/>
              </w:rPr>
              <w:t xml:space="preserve">Geometry</w:t>
            </w:r>
            <w:r>
              <w:rPr>
                <w:color w:val="171512"/>
                <w:sz w:val="18"/>
                <w:szCs w:val="18"/>
              </w:rPr>
              <w:br/>
              <w:t xml:space="preserve">Coordinates and graphs</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use IT or other resources to learn more on coordinates and graphs,</w:t>
            </w:r>
          </w:p>
        </w:tc>
        <w:tc>
          <w:tcPr>
            <w:tcW w:type="dxa" w:w="2012"/>
            <w:vAlign w:val="top"/>
          </w:tcPr>
          <w:p>
            <w:pPr>
              <w:spacing w:after="20" w:before="20"/>
            </w:pPr>
            <w:r>
              <w:rPr>
                <w:color w:val="171512"/>
                <w:sz w:val="18"/>
                <w:szCs w:val="18"/>
              </w:rPr>
              <w:t xml:space="preserve">Where do we use linear graphs in real life?</w:t>
            </w:r>
          </w:p>
        </w:tc>
        <w:tc>
          <w:tcPr>
            <w:tcW w:type="dxa" w:w="2941"/>
            <w:vAlign w:val="top"/>
          </w:tcPr>
          <w:p>
            <w:pPr>
              <w:spacing w:after="20" w:before="20"/>
            </w:pPr>
            <w:r>
              <w:rPr>
                <w:color w:val="171512"/>
                <w:sz w:val="18"/>
                <w:szCs w:val="18"/>
              </w:rPr>
              <w:t xml:space="preserve">In groups, learners are guided to use IT graphing tools to create linear graphs or use other materials to practice drawing linear graphs.</w:t>
            </w:r>
          </w:p>
        </w:tc>
        <w:tc>
          <w:tcPr>
            <w:tcW w:type="dxa" w:w="2012"/>
            <w:vAlign w:val="top"/>
          </w:tcPr>
          <w:p>
            <w:pPr>
              <w:spacing w:after="20" w:before="20"/>
            </w:pPr>
            <w:r>
              <w:rPr>
                <w:color w:val="171512"/>
                <w:sz w:val="18"/>
                <w:szCs w:val="18"/>
              </w:rPr>
              <w:t xml:space="preserve">Learner's book; KICD curriculum design</w:t>
            </w:r>
          </w:p>
        </w:tc>
        <w:tc>
          <w:tcPr>
            <w:tcW w:type="dxa" w:w="1393"/>
            <w:vAlign w:val="top"/>
          </w:tcPr>
          <w:p>
            <w:pPr>
              <w:spacing w:after="20" w:before="20"/>
            </w:pPr>
            <w:r>
              <w:rPr>
                <w:color w:val="171512"/>
                <w:sz w:val="18"/>
                <w:szCs w:val="18"/>
              </w:rPr>
              <w:t xml:space="preserve">Class activity</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3</w:t>
            </w:r>
          </w:p>
        </w:tc>
        <w:tc>
          <w:tcPr>
            <w:tcW w:type="dxa" w:w="619"/>
            <w:vAlign w:val="top"/>
          </w:tcPr>
          <w:p>
            <w:pPr>
              <w:spacing w:after="20" w:before="20"/>
            </w:pPr>
            <w:r>
              <w:rPr>
                <w:color w:val="171512"/>
                <w:sz w:val="18"/>
                <w:szCs w:val="18"/>
              </w:rPr>
              <w:t xml:space="preserve">5</w:t>
            </w:r>
          </w:p>
        </w:tc>
        <w:tc>
          <w:tcPr>
            <w:tcW w:type="dxa" w:w="1702"/>
            <w:vAlign w:val="top"/>
          </w:tcPr>
          <w:p>
            <w:pPr>
              <w:spacing w:after="20" w:before="20"/>
            </w:pPr>
            <w:r>
              <w:rPr>
                <w:b/>
                <w:bCs/>
                <w:color w:val="171512"/>
                <w:sz w:val="18"/>
                <w:szCs w:val="18"/>
              </w:rPr>
              <w:t xml:space="preserve">Geometry</w:t>
            </w:r>
            <w:r>
              <w:rPr>
                <w:color w:val="171512"/>
                <w:sz w:val="18"/>
                <w:szCs w:val="18"/>
              </w:rPr>
              <w:br/>
              <w:t xml:space="preserve">Scale Drawing</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represent length to a given scale in different situations,</w:t>
            </w:r>
          </w:p>
        </w:tc>
        <w:tc>
          <w:tcPr>
            <w:tcW w:type="dxa" w:w="2012"/>
            <w:vAlign w:val="top"/>
          </w:tcPr>
          <w:p>
            <w:pPr>
              <w:spacing w:after="20" w:before="20"/>
            </w:pPr>
            <w:r>
              <w:rPr>
                <w:color w:val="171512"/>
                <w:sz w:val="18"/>
                <w:szCs w:val="18"/>
              </w:rPr>
              <w:t xml:space="preserve">How do we determine scales in real life?</w:t>
            </w:r>
          </w:p>
        </w:tc>
        <w:tc>
          <w:tcPr>
            <w:tcW w:type="dxa" w:w="2941"/>
            <w:vAlign w:val="top"/>
          </w:tcPr>
          <w:p>
            <w:pPr>
              <w:spacing w:after="20" w:before="20"/>
            </w:pPr>
            <w:r>
              <w:rPr>
                <w:color w:val="171512"/>
                <w:sz w:val="18"/>
                <w:szCs w:val="18"/>
              </w:rPr>
              <w:t xml:space="preserve">Individually, learners are guided to measure and represent length of different objects from immediate environment in his/her work book,.</w:t>
            </w:r>
          </w:p>
        </w:tc>
        <w:tc>
          <w:tcPr>
            <w:tcW w:type="dxa" w:w="2012"/>
            <w:vAlign w:val="top"/>
          </w:tcPr>
          <w:p>
            <w:pPr>
              <w:spacing w:after="20" w:before="20"/>
            </w:pPr>
            <w:hyperlink w:history="1" r:id="rIdpzfbezlp_yryz-j6g9bgb">
              <w:r>
                <w:rPr>
                  <w:color w:val="1E4FD8"/>
                  <w:sz w:val="18"/>
                  <w:szCs w:val="18"/>
                  <w:u w:val="single"/>
                </w:rPr>
                <w:t xml:space="preserve">Tusome lesson: Scale and actual length 3</w:t>
              </w:r>
            </w:hyperlink>
            <w:r>
              <w:rPr>
                <w:color w:val="171512"/>
                <w:sz w:val="18"/>
                <w:szCs w:val="18"/>
              </w:rPr>
              <w:t xml:space="preserve">. Learner's book; KICD curriculum design</w:t>
            </w:r>
          </w:p>
        </w:tc>
        <w:tc>
          <w:tcPr>
            <w:tcW w:type="dxa" w:w="1393"/>
            <w:vAlign w:val="top"/>
          </w:tcPr>
          <w:p>
            <w:pPr>
              <w:spacing w:after="20" w:before="20"/>
            </w:pPr>
            <w:r>
              <w:rPr>
                <w:color w:val="171512"/>
                <w:sz w:val="18"/>
                <w:szCs w:val="18"/>
              </w:rPr>
              <w:t xml:space="preserve">Checklist</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4</w:t>
            </w:r>
          </w:p>
        </w:tc>
        <w:tc>
          <w:tcPr>
            <w:tcW w:type="dxa" w:w="619"/>
            <w:vAlign w:val="top"/>
          </w:tcPr>
          <w:p>
            <w:pPr>
              <w:spacing w:after="20" w:before="20"/>
            </w:pPr>
            <w:r>
              <w:rPr>
                <w:color w:val="171512"/>
                <w:sz w:val="18"/>
                <w:szCs w:val="18"/>
              </w:rPr>
              <w:t xml:space="preserve">1</w:t>
            </w:r>
          </w:p>
        </w:tc>
        <w:tc>
          <w:tcPr>
            <w:tcW w:type="dxa" w:w="1702"/>
            <w:vAlign w:val="top"/>
          </w:tcPr>
          <w:p>
            <w:pPr>
              <w:spacing w:after="20" w:before="20"/>
            </w:pPr>
            <w:r>
              <w:rPr>
                <w:b/>
                <w:bCs/>
                <w:color w:val="171512"/>
                <w:sz w:val="18"/>
                <w:szCs w:val="18"/>
              </w:rPr>
              <w:t xml:space="preserve">Geometry</w:t>
            </w:r>
            <w:r>
              <w:rPr>
                <w:color w:val="171512"/>
                <w:sz w:val="18"/>
                <w:szCs w:val="18"/>
              </w:rPr>
              <w:br/>
              <w:t xml:space="preserve">Scale Drawing</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represent length to a given scale in different situations,</w:t>
            </w:r>
          </w:p>
        </w:tc>
        <w:tc>
          <w:tcPr>
            <w:tcW w:type="dxa" w:w="2012"/>
            <w:vAlign w:val="top"/>
          </w:tcPr>
          <w:p>
            <w:pPr>
              <w:spacing w:after="20" w:before="20"/>
            </w:pPr>
            <w:r>
              <w:rPr>
                <w:color w:val="171512"/>
                <w:sz w:val="18"/>
                <w:szCs w:val="18"/>
              </w:rPr>
              <w:t xml:space="preserve">How do we determine scales in real life?</w:t>
            </w:r>
          </w:p>
        </w:tc>
        <w:tc>
          <w:tcPr>
            <w:tcW w:type="dxa" w:w="2941"/>
            <w:vAlign w:val="top"/>
          </w:tcPr>
          <w:p>
            <w:pPr>
              <w:spacing w:after="20" w:before="20"/>
            </w:pPr>
            <w:r>
              <w:rPr>
                <w:color w:val="171512"/>
                <w:sz w:val="18"/>
                <w:szCs w:val="18"/>
              </w:rPr>
              <w:t xml:space="preserve">As a class, learners are guided to measure and represent length of different objects from immediate environment in his/her work book,.</w:t>
            </w:r>
          </w:p>
        </w:tc>
        <w:tc>
          <w:tcPr>
            <w:tcW w:type="dxa" w:w="2012"/>
            <w:vAlign w:val="top"/>
          </w:tcPr>
          <w:p>
            <w:pPr>
              <w:spacing w:after="20" w:before="20"/>
            </w:pPr>
            <w:r>
              <w:rPr>
                <w:color w:val="171512"/>
                <w:sz w:val="18"/>
                <w:szCs w:val="18"/>
              </w:rPr>
              <w:t xml:space="preserve">Learner's book; KICD curriculum design</w:t>
            </w:r>
          </w:p>
        </w:tc>
        <w:tc>
          <w:tcPr>
            <w:tcW w:type="dxa" w:w="1393"/>
            <w:vAlign w:val="top"/>
          </w:tcPr>
          <w:p>
            <w:pPr>
              <w:spacing w:after="20" w:before="20"/>
            </w:pPr>
            <w:r>
              <w:rPr>
                <w:color w:val="171512"/>
                <w:sz w:val="18"/>
                <w:szCs w:val="18"/>
              </w:rPr>
              <w:t xml:space="preserve">Oral questions</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4</w:t>
            </w:r>
          </w:p>
        </w:tc>
        <w:tc>
          <w:tcPr>
            <w:tcW w:type="dxa" w:w="619"/>
            <w:vAlign w:val="top"/>
          </w:tcPr>
          <w:p>
            <w:pPr>
              <w:spacing w:after="20" w:before="20"/>
            </w:pPr>
            <w:r>
              <w:rPr>
                <w:color w:val="171512"/>
                <w:sz w:val="18"/>
                <w:szCs w:val="18"/>
              </w:rPr>
              <w:t xml:space="preserve">2</w:t>
            </w:r>
          </w:p>
        </w:tc>
        <w:tc>
          <w:tcPr>
            <w:tcW w:type="dxa" w:w="1702"/>
            <w:vAlign w:val="top"/>
          </w:tcPr>
          <w:p>
            <w:pPr>
              <w:spacing w:after="20" w:before="20"/>
            </w:pPr>
            <w:r>
              <w:rPr>
                <w:b/>
                <w:bCs/>
                <w:color w:val="171512"/>
                <w:sz w:val="18"/>
                <w:szCs w:val="18"/>
              </w:rPr>
              <w:t xml:space="preserve">Geometry</w:t>
            </w:r>
            <w:r>
              <w:rPr>
                <w:color w:val="171512"/>
                <w:sz w:val="18"/>
                <w:szCs w:val="18"/>
              </w:rPr>
              <w:br/>
              <w:t xml:space="preserve">Scale Drawing</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convert actual length to scale length in real-life situations,</w:t>
            </w:r>
          </w:p>
        </w:tc>
        <w:tc>
          <w:tcPr>
            <w:tcW w:type="dxa" w:w="2012"/>
            <w:vAlign w:val="top"/>
          </w:tcPr>
          <w:p>
            <w:pPr>
              <w:spacing w:after="20" w:before="20"/>
            </w:pPr>
            <w:r>
              <w:rPr>
                <w:color w:val="171512"/>
                <w:sz w:val="18"/>
                <w:szCs w:val="18"/>
              </w:rPr>
              <w:t xml:space="preserve">How do we determine scales in real life?</w:t>
            </w:r>
          </w:p>
        </w:tc>
        <w:tc>
          <w:tcPr>
            <w:tcW w:type="dxa" w:w="2941"/>
            <w:vAlign w:val="top"/>
          </w:tcPr>
          <w:p>
            <w:pPr>
              <w:spacing w:after="20" w:before="20"/>
            </w:pPr>
            <w:r>
              <w:rPr>
                <w:color w:val="171512"/>
                <w:sz w:val="18"/>
                <w:szCs w:val="18"/>
              </w:rPr>
              <w:t xml:space="preserve">In pairs, learners are guided to discuss and practice converting scale from one form to another,.</w:t>
            </w:r>
          </w:p>
        </w:tc>
        <w:tc>
          <w:tcPr>
            <w:tcW w:type="dxa" w:w="2012"/>
            <w:vAlign w:val="top"/>
          </w:tcPr>
          <w:p>
            <w:pPr>
              <w:spacing w:after="20" w:before="20"/>
            </w:pPr>
            <w:r>
              <w:rPr>
                <w:color w:val="171512"/>
                <w:sz w:val="18"/>
                <w:szCs w:val="18"/>
              </w:rPr>
              <w:t xml:space="preserve">Learner's book; KICD curriculum design</w:t>
            </w:r>
          </w:p>
        </w:tc>
        <w:tc>
          <w:tcPr>
            <w:tcW w:type="dxa" w:w="1393"/>
            <w:vAlign w:val="top"/>
          </w:tcPr>
          <w:p>
            <w:pPr>
              <w:spacing w:after="20" w:before="20"/>
            </w:pPr>
            <w:r>
              <w:rPr>
                <w:color w:val="171512"/>
                <w:sz w:val="18"/>
                <w:szCs w:val="18"/>
              </w:rPr>
              <w:t xml:space="preserve">Written exercise</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4</w:t>
            </w:r>
          </w:p>
        </w:tc>
        <w:tc>
          <w:tcPr>
            <w:tcW w:type="dxa" w:w="619"/>
            <w:vAlign w:val="top"/>
          </w:tcPr>
          <w:p>
            <w:pPr>
              <w:spacing w:after="20" w:before="20"/>
            </w:pPr>
            <w:r>
              <w:rPr>
                <w:color w:val="171512"/>
                <w:sz w:val="18"/>
                <w:szCs w:val="18"/>
              </w:rPr>
              <w:t xml:space="preserve">3</w:t>
            </w:r>
          </w:p>
        </w:tc>
        <w:tc>
          <w:tcPr>
            <w:tcW w:type="dxa" w:w="1702"/>
            <w:vAlign w:val="top"/>
          </w:tcPr>
          <w:p>
            <w:pPr>
              <w:spacing w:after="20" w:before="20"/>
            </w:pPr>
            <w:r>
              <w:rPr>
                <w:b/>
                <w:bCs/>
                <w:color w:val="171512"/>
                <w:sz w:val="18"/>
                <w:szCs w:val="18"/>
              </w:rPr>
              <w:t xml:space="preserve">Geometry</w:t>
            </w:r>
            <w:r>
              <w:rPr>
                <w:color w:val="171512"/>
                <w:sz w:val="18"/>
                <w:szCs w:val="18"/>
              </w:rPr>
              <w:br/>
              <w:t xml:space="preserve">Scale Drawing</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convert scale length to actual length in real-life situations,</w:t>
            </w:r>
          </w:p>
        </w:tc>
        <w:tc>
          <w:tcPr>
            <w:tcW w:type="dxa" w:w="2012"/>
            <w:vAlign w:val="top"/>
          </w:tcPr>
          <w:p>
            <w:pPr>
              <w:spacing w:after="20" w:before="20"/>
            </w:pPr>
            <w:r>
              <w:rPr>
                <w:color w:val="171512"/>
                <w:sz w:val="18"/>
                <w:szCs w:val="18"/>
              </w:rPr>
              <w:t xml:space="preserve">How do we determine scales in real life?</w:t>
            </w:r>
          </w:p>
        </w:tc>
        <w:tc>
          <w:tcPr>
            <w:tcW w:type="dxa" w:w="2941"/>
            <w:vAlign w:val="top"/>
          </w:tcPr>
          <w:p>
            <w:pPr>
              <w:spacing w:after="20" w:before="20"/>
            </w:pPr>
            <w:r>
              <w:rPr>
                <w:color w:val="171512"/>
                <w:sz w:val="18"/>
                <w:szCs w:val="18"/>
              </w:rPr>
              <w:t xml:space="preserve">In groups, learners are guided to discuss and practice converting scale from one form to another,.</w:t>
            </w:r>
          </w:p>
        </w:tc>
        <w:tc>
          <w:tcPr>
            <w:tcW w:type="dxa" w:w="2012"/>
            <w:vAlign w:val="top"/>
          </w:tcPr>
          <w:p>
            <w:pPr>
              <w:spacing w:after="20" w:before="20"/>
            </w:pPr>
            <w:r>
              <w:rPr>
                <w:color w:val="171512"/>
                <w:sz w:val="18"/>
                <w:szCs w:val="18"/>
              </w:rPr>
              <w:t xml:space="preserve">Learner's book; KICD curriculum design</w:t>
            </w:r>
          </w:p>
        </w:tc>
        <w:tc>
          <w:tcPr>
            <w:tcW w:type="dxa" w:w="1393"/>
            <w:vAlign w:val="top"/>
          </w:tcPr>
          <w:p>
            <w:pPr>
              <w:spacing w:after="20" w:before="20"/>
            </w:pPr>
            <w:r>
              <w:rPr>
                <w:color w:val="171512"/>
                <w:sz w:val="18"/>
                <w:szCs w:val="18"/>
              </w:rPr>
              <w:t xml:space="preserve">Observation</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4</w:t>
            </w:r>
          </w:p>
        </w:tc>
        <w:tc>
          <w:tcPr>
            <w:tcW w:type="dxa" w:w="619"/>
            <w:vAlign w:val="top"/>
          </w:tcPr>
          <w:p>
            <w:pPr>
              <w:spacing w:after="20" w:before="20"/>
            </w:pPr>
            <w:r>
              <w:rPr>
                <w:color w:val="171512"/>
                <w:sz w:val="18"/>
                <w:szCs w:val="18"/>
              </w:rPr>
              <w:t xml:space="preserve">4</w:t>
            </w:r>
          </w:p>
        </w:tc>
        <w:tc>
          <w:tcPr>
            <w:tcW w:type="dxa" w:w="1702"/>
            <w:vAlign w:val="top"/>
          </w:tcPr>
          <w:p>
            <w:pPr>
              <w:spacing w:after="20" w:before="20"/>
            </w:pPr>
            <w:r>
              <w:rPr>
                <w:b/>
                <w:bCs/>
                <w:color w:val="171512"/>
                <w:sz w:val="18"/>
                <w:szCs w:val="18"/>
              </w:rPr>
              <w:t xml:space="preserve">Geometry</w:t>
            </w:r>
            <w:r>
              <w:rPr>
                <w:color w:val="171512"/>
                <w:sz w:val="18"/>
                <w:szCs w:val="18"/>
              </w:rPr>
              <w:br/>
              <w:t xml:space="preserve">Scale Drawing</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convert scale length to actual length in real-life situations,</w:t>
            </w:r>
          </w:p>
        </w:tc>
        <w:tc>
          <w:tcPr>
            <w:tcW w:type="dxa" w:w="2012"/>
            <w:vAlign w:val="top"/>
          </w:tcPr>
          <w:p>
            <w:pPr>
              <w:spacing w:after="20" w:before="20"/>
            </w:pPr>
            <w:r>
              <w:rPr>
                <w:color w:val="171512"/>
                <w:sz w:val="18"/>
                <w:szCs w:val="18"/>
              </w:rPr>
              <w:t xml:space="preserve">How do we determine scales in real life?</w:t>
            </w:r>
          </w:p>
        </w:tc>
        <w:tc>
          <w:tcPr>
            <w:tcW w:type="dxa" w:w="2941"/>
            <w:vAlign w:val="top"/>
          </w:tcPr>
          <w:p>
            <w:pPr>
              <w:spacing w:after="20" w:before="20"/>
            </w:pPr>
            <w:r>
              <w:rPr>
                <w:color w:val="171512"/>
                <w:sz w:val="18"/>
                <w:szCs w:val="18"/>
              </w:rPr>
              <w:t xml:space="preserve">Individually, learners are guided to read, discuss and interpret given linear scales in statement form,.</w:t>
            </w:r>
          </w:p>
        </w:tc>
        <w:tc>
          <w:tcPr>
            <w:tcW w:type="dxa" w:w="2012"/>
            <w:vAlign w:val="top"/>
          </w:tcPr>
          <w:p>
            <w:pPr>
              <w:spacing w:after="20" w:before="20"/>
            </w:pPr>
            <w:r>
              <w:rPr>
                <w:color w:val="171512"/>
                <w:sz w:val="18"/>
                <w:szCs w:val="18"/>
              </w:rPr>
              <w:t xml:space="preserve">Learner's book; KICD curriculum design</w:t>
            </w:r>
          </w:p>
        </w:tc>
        <w:tc>
          <w:tcPr>
            <w:tcW w:type="dxa" w:w="1393"/>
            <w:vAlign w:val="top"/>
          </w:tcPr>
          <w:p>
            <w:pPr>
              <w:spacing w:after="20" w:before="20"/>
            </w:pPr>
            <w:r>
              <w:rPr>
                <w:color w:val="171512"/>
                <w:sz w:val="18"/>
                <w:szCs w:val="18"/>
              </w:rPr>
              <w:t xml:space="preserve">Class activity</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4</w:t>
            </w:r>
          </w:p>
        </w:tc>
        <w:tc>
          <w:tcPr>
            <w:tcW w:type="dxa" w:w="619"/>
            <w:vAlign w:val="top"/>
          </w:tcPr>
          <w:p>
            <w:pPr>
              <w:spacing w:after="20" w:before="20"/>
            </w:pPr>
            <w:r>
              <w:rPr>
                <w:color w:val="171512"/>
                <w:sz w:val="18"/>
                <w:szCs w:val="18"/>
              </w:rPr>
              <w:t xml:space="preserve">5</w:t>
            </w:r>
          </w:p>
        </w:tc>
        <w:tc>
          <w:tcPr>
            <w:tcW w:type="dxa" w:w="1702"/>
            <w:vAlign w:val="top"/>
          </w:tcPr>
          <w:p>
            <w:pPr>
              <w:spacing w:after="20" w:before="20"/>
            </w:pPr>
            <w:r>
              <w:rPr>
                <w:b/>
                <w:bCs/>
                <w:color w:val="171512"/>
                <w:sz w:val="18"/>
                <w:szCs w:val="18"/>
              </w:rPr>
              <w:t xml:space="preserve">Geometry</w:t>
            </w:r>
            <w:r>
              <w:rPr>
                <w:color w:val="171512"/>
                <w:sz w:val="18"/>
                <w:szCs w:val="18"/>
              </w:rPr>
              <w:br/>
              <w:t xml:space="preserve">Scale Drawing</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interpret linear scales in statement form in different situations,</w:t>
            </w:r>
          </w:p>
        </w:tc>
        <w:tc>
          <w:tcPr>
            <w:tcW w:type="dxa" w:w="2012"/>
            <w:vAlign w:val="top"/>
          </w:tcPr>
          <w:p>
            <w:pPr>
              <w:spacing w:after="20" w:before="20"/>
            </w:pPr>
            <w:r>
              <w:rPr>
                <w:color w:val="171512"/>
                <w:sz w:val="18"/>
                <w:szCs w:val="18"/>
              </w:rPr>
              <w:t xml:space="preserve">How do we determine scales in real life?</w:t>
            </w:r>
          </w:p>
        </w:tc>
        <w:tc>
          <w:tcPr>
            <w:tcW w:type="dxa" w:w="2941"/>
            <w:vAlign w:val="top"/>
          </w:tcPr>
          <w:p>
            <w:pPr>
              <w:spacing w:after="20" w:before="20"/>
            </w:pPr>
            <w:r>
              <w:rPr>
                <w:color w:val="171512"/>
                <w:sz w:val="18"/>
                <w:szCs w:val="18"/>
              </w:rPr>
              <w:t xml:space="preserve">As a class, learners are guided to discuss and write given linear scales in statement form,.</w:t>
            </w:r>
          </w:p>
        </w:tc>
        <w:tc>
          <w:tcPr>
            <w:tcW w:type="dxa" w:w="2012"/>
            <w:vAlign w:val="top"/>
          </w:tcPr>
          <w:p>
            <w:pPr>
              <w:spacing w:after="20" w:before="20"/>
            </w:pPr>
            <w:r>
              <w:rPr>
                <w:color w:val="171512"/>
                <w:sz w:val="18"/>
                <w:szCs w:val="18"/>
              </w:rPr>
              <w:t xml:space="preserve">Learner's book; KICD curriculum design</w:t>
            </w:r>
          </w:p>
        </w:tc>
        <w:tc>
          <w:tcPr>
            <w:tcW w:type="dxa" w:w="1393"/>
            <w:vAlign w:val="top"/>
          </w:tcPr>
          <w:p>
            <w:pPr>
              <w:spacing w:after="20" w:before="20"/>
            </w:pPr>
            <w:r>
              <w:rPr>
                <w:color w:val="171512"/>
                <w:sz w:val="18"/>
                <w:szCs w:val="18"/>
              </w:rPr>
              <w:t xml:space="preserve">Checklist</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5</w:t>
            </w:r>
          </w:p>
        </w:tc>
        <w:tc>
          <w:tcPr>
            <w:tcW w:type="dxa" w:w="619"/>
            <w:vAlign w:val="top"/>
          </w:tcPr>
          <w:p>
            <w:pPr>
              <w:spacing w:after="20" w:before="20"/>
            </w:pPr>
            <w:r>
              <w:rPr>
                <w:color w:val="171512"/>
                <w:sz w:val="18"/>
                <w:szCs w:val="18"/>
              </w:rPr>
              <w:t xml:space="preserve">1</w:t>
            </w:r>
          </w:p>
        </w:tc>
        <w:tc>
          <w:tcPr>
            <w:tcW w:type="dxa" w:w="1702"/>
            <w:vAlign w:val="top"/>
          </w:tcPr>
          <w:p>
            <w:pPr>
              <w:spacing w:after="20" w:before="20"/>
            </w:pPr>
            <w:r>
              <w:rPr>
                <w:b/>
                <w:bCs/>
                <w:color w:val="171512"/>
                <w:sz w:val="18"/>
                <w:szCs w:val="18"/>
              </w:rPr>
              <w:t xml:space="preserve">Geometry</w:t>
            </w:r>
            <w:r>
              <w:rPr>
                <w:color w:val="171512"/>
                <w:sz w:val="18"/>
                <w:szCs w:val="18"/>
              </w:rPr>
              <w:br/>
              <w:t xml:space="preserve">Scale Drawing</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write linear scales in statement form in different situations,</w:t>
            </w:r>
          </w:p>
        </w:tc>
        <w:tc>
          <w:tcPr>
            <w:tcW w:type="dxa" w:w="2012"/>
            <w:vAlign w:val="top"/>
          </w:tcPr>
          <w:p>
            <w:pPr>
              <w:spacing w:after="20" w:before="20"/>
            </w:pPr>
            <w:r>
              <w:rPr>
                <w:color w:val="171512"/>
                <w:sz w:val="18"/>
                <w:szCs w:val="18"/>
              </w:rPr>
              <w:t xml:space="preserve">How do we determine scales in real life?</w:t>
            </w:r>
          </w:p>
        </w:tc>
        <w:tc>
          <w:tcPr>
            <w:tcW w:type="dxa" w:w="2941"/>
            <w:vAlign w:val="top"/>
          </w:tcPr>
          <w:p>
            <w:pPr>
              <w:spacing w:after="20" w:before="20"/>
            </w:pPr>
            <w:r>
              <w:rPr>
                <w:color w:val="171512"/>
                <w:sz w:val="18"/>
                <w:szCs w:val="18"/>
              </w:rPr>
              <w:t xml:space="preserve">In pairs, learners are guided to discuss and write given linear scales in statement form,.</w:t>
            </w:r>
          </w:p>
        </w:tc>
        <w:tc>
          <w:tcPr>
            <w:tcW w:type="dxa" w:w="2012"/>
            <w:vAlign w:val="top"/>
          </w:tcPr>
          <w:p>
            <w:pPr>
              <w:spacing w:after="20" w:before="20"/>
            </w:pPr>
            <w:r>
              <w:rPr>
                <w:color w:val="171512"/>
                <w:sz w:val="18"/>
                <w:szCs w:val="18"/>
              </w:rPr>
              <w:t xml:space="preserve">Learner's book; KICD curriculum design</w:t>
            </w:r>
          </w:p>
        </w:tc>
        <w:tc>
          <w:tcPr>
            <w:tcW w:type="dxa" w:w="1393"/>
            <w:vAlign w:val="top"/>
          </w:tcPr>
          <w:p>
            <w:pPr>
              <w:spacing w:after="20" w:before="20"/>
            </w:pPr>
            <w:r>
              <w:rPr>
                <w:color w:val="171512"/>
                <w:sz w:val="18"/>
                <w:szCs w:val="18"/>
              </w:rPr>
              <w:t xml:space="preserve">Oral questions</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5</w:t>
            </w:r>
          </w:p>
        </w:tc>
        <w:tc>
          <w:tcPr>
            <w:tcW w:type="dxa" w:w="619"/>
            <w:vAlign w:val="top"/>
          </w:tcPr>
          <w:p>
            <w:pPr>
              <w:spacing w:after="20" w:before="20"/>
            </w:pPr>
            <w:r>
              <w:rPr>
                <w:color w:val="171512"/>
                <w:sz w:val="18"/>
                <w:szCs w:val="18"/>
              </w:rPr>
              <w:t xml:space="preserve">2</w:t>
            </w:r>
          </w:p>
        </w:tc>
        <w:tc>
          <w:tcPr>
            <w:tcW w:type="dxa" w:w="1702"/>
            <w:vAlign w:val="top"/>
          </w:tcPr>
          <w:p>
            <w:pPr>
              <w:spacing w:after="20" w:before="20"/>
            </w:pPr>
            <w:r>
              <w:rPr>
                <w:b/>
                <w:bCs/>
                <w:color w:val="171512"/>
                <w:sz w:val="18"/>
                <w:szCs w:val="18"/>
              </w:rPr>
              <w:t xml:space="preserve">Geometry</w:t>
            </w:r>
            <w:r>
              <w:rPr>
                <w:color w:val="171512"/>
                <w:sz w:val="18"/>
                <w:szCs w:val="18"/>
              </w:rPr>
              <w:br/>
              <w:t xml:space="preserve">Scale Drawing</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interpret linear scales in ratio form in different situations,</w:t>
            </w:r>
          </w:p>
        </w:tc>
        <w:tc>
          <w:tcPr>
            <w:tcW w:type="dxa" w:w="2012"/>
            <w:vAlign w:val="top"/>
          </w:tcPr>
          <w:p>
            <w:pPr>
              <w:spacing w:after="20" w:before="20"/>
            </w:pPr>
            <w:r>
              <w:rPr>
                <w:color w:val="171512"/>
                <w:sz w:val="18"/>
                <w:szCs w:val="18"/>
              </w:rPr>
              <w:t xml:space="preserve">Where do we use scale drawing in real-life situations?</w:t>
            </w:r>
          </w:p>
        </w:tc>
        <w:tc>
          <w:tcPr>
            <w:tcW w:type="dxa" w:w="2941"/>
            <w:vAlign w:val="top"/>
          </w:tcPr>
          <w:p>
            <w:pPr>
              <w:spacing w:after="20" w:before="20"/>
            </w:pPr>
            <w:r>
              <w:rPr>
                <w:color w:val="171512"/>
                <w:sz w:val="18"/>
                <w:szCs w:val="18"/>
              </w:rPr>
              <w:t xml:space="preserve">In groups, learners are guided to read, discuss and interpret given linear scales in ratio form,.</w:t>
            </w:r>
          </w:p>
        </w:tc>
        <w:tc>
          <w:tcPr>
            <w:tcW w:type="dxa" w:w="2012"/>
            <w:vAlign w:val="top"/>
          </w:tcPr>
          <w:p>
            <w:pPr>
              <w:spacing w:after="20" w:before="20"/>
            </w:pPr>
            <w:r>
              <w:rPr>
                <w:color w:val="171512"/>
                <w:sz w:val="18"/>
                <w:szCs w:val="18"/>
              </w:rPr>
              <w:t xml:space="preserve">Learner's book; KICD curriculum design</w:t>
            </w:r>
          </w:p>
        </w:tc>
        <w:tc>
          <w:tcPr>
            <w:tcW w:type="dxa" w:w="1393"/>
            <w:vAlign w:val="top"/>
          </w:tcPr>
          <w:p>
            <w:pPr>
              <w:spacing w:after="20" w:before="20"/>
            </w:pPr>
            <w:r>
              <w:rPr>
                <w:color w:val="171512"/>
                <w:sz w:val="18"/>
                <w:szCs w:val="18"/>
              </w:rPr>
              <w:t xml:space="preserve">Written exercise</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5</w:t>
            </w:r>
          </w:p>
        </w:tc>
        <w:tc>
          <w:tcPr>
            <w:tcW w:type="dxa" w:w="619"/>
            <w:vAlign w:val="top"/>
          </w:tcPr>
          <w:p>
            <w:pPr>
              <w:spacing w:after="20" w:before="20"/>
            </w:pPr>
            <w:r>
              <w:rPr>
                <w:color w:val="171512"/>
                <w:sz w:val="18"/>
                <w:szCs w:val="18"/>
              </w:rPr>
              <w:t xml:space="preserve">3</w:t>
            </w:r>
          </w:p>
        </w:tc>
        <w:tc>
          <w:tcPr>
            <w:tcW w:type="dxa" w:w="1702"/>
            <w:vAlign w:val="top"/>
          </w:tcPr>
          <w:p>
            <w:pPr>
              <w:spacing w:after="20" w:before="20"/>
            </w:pPr>
            <w:r>
              <w:rPr>
                <w:b/>
                <w:bCs/>
                <w:color w:val="171512"/>
                <w:sz w:val="18"/>
                <w:szCs w:val="18"/>
              </w:rPr>
              <w:t xml:space="preserve">Geometry</w:t>
            </w:r>
            <w:r>
              <w:rPr>
                <w:color w:val="171512"/>
                <w:sz w:val="18"/>
                <w:szCs w:val="18"/>
              </w:rPr>
              <w:br/>
              <w:t xml:space="preserve">Scale Drawing</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interpret linear scales in ratio form in different situations,</w:t>
            </w:r>
          </w:p>
        </w:tc>
        <w:tc>
          <w:tcPr>
            <w:tcW w:type="dxa" w:w="2012"/>
            <w:vAlign w:val="top"/>
          </w:tcPr>
          <w:p>
            <w:pPr>
              <w:spacing w:after="20" w:before="20"/>
            </w:pPr>
            <w:r>
              <w:rPr>
                <w:color w:val="171512"/>
                <w:sz w:val="18"/>
                <w:szCs w:val="18"/>
              </w:rPr>
              <w:t xml:space="preserve">Where do we use scale drawing in real-life situations?</w:t>
            </w:r>
          </w:p>
        </w:tc>
        <w:tc>
          <w:tcPr>
            <w:tcW w:type="dxa" w:w="2941"/>
            <w:vAlign w:val="top"/>
          </w:tcPr>
          <w:p>
            <w:pPr>
              <w:spacing w:after="20" w:before="20"/>
            </w:pPr>
            <w:r>
              <w:rPr>
                <w:color w:val="171512"/>
                <w:sz w:val="18"/>
                <w:szCs w:val="18"/>
              </w:rPr>
              <w:t xml:space="preserve">Individually, learners are guided to discuss and carry out conversions of scales from one form to another,.</w:t>
            </w:r>
          </w:p>
        </w:tc>
        <w:tc>
          <w:tcPr>
            <w:tcW w:type="dxa" w:w="2012"/>
            <w:vAlign w:val="top"/>
          </w:tcPr>
          <w:p>
            <w:pPr>
              <w:spacing w:after="20" w:before="20"/>
            </w:pPr>
            <w:r>
              <w:rPr>
                <w:color w:val="171512"/>
                <w:sz w:val="18"/>
                <w:szCs w:val="18"/>
              </w:rPr>
              <w:t xml:space="preserve">Learner's book; KICD curriculum design</w:t>
            </w:r>
          </w:p>
        </w:tc>
        <w:tc>
          <w:tcPr>
            <w:tcW w:type="dxa" w:w="1393"/>
            <w:vAlign w:val="top"/>
          </w:tcPr>
          <w:p>
            <w:pPr>
              <w:spacing w:after="20" w:before="20"/>
            </w:pPr>
            <w:r>
              <w:rPr>
                <w:color w:val="171512"/>
                <w:sz w:val="18"/>
                <w:szCs w:val="18"/>
              </w:rPr>
              <w:t xml:space="preserve">Observation</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5</w:t>
            </w:r>
          </w:p>
        </w:tc>
        <w:tc>
          <w:tcPr>
            <w:tcW w:type="dxa" w:w="619"/>
            <w:vAlign w:val="top"/>
          </w:tcPr>
          <w:p>
            <w:pPr>
              <w:spacing w:after="20" w:before="20"/>
            </w:pPr>
            <w:r>
              <w:rPr>
                <w:color w:val="171512"/>
                <w:sz w:val="18"/>
                <w:szCs w:val="18"/>
              </w:rPr>
              <w:t xml:space="preserve">4</w:t>
            </w:r>
          </w:p>
        </w:tc>
        <w:tc>
          <w:tcPr>
            <w:tcW w:type="dxa" w:w="1702"/>
            <w:vAlign w:val="top"/>
          </w:tcPr>
          <w:p>
            <w:pPr>
              <w:spacing w:after="20" w:before="20"/>
            </w:pPr>
            <w:r>
              <w:rPr>
                <w:b/>
                <w:bCs/>
                <w:color w:val="171512"/>
                <w:sz w:val="18"/>
                <w:szCs w:val="18"/>
              </w:rPr>
              <w:t xml:space="preserve">Geometry</w:t>
            </w:r>
            <w:r>
              <w:rPr>
                <w:color w:val="171512"/>
                <w:sz w:val="18"/>
                <w:szCs w:val="18"/>
              </w:rPr>
              <w:br/>
              <w:t xml:space="preserve">Scale Drawing</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write linear scales in ratio form in different situations,</w:t>
            </w:r>
          </w:p>
        </w:tc>
        <w:tc>
          <w:tcPr>
            <w:tcW w:type="dxa" w:w="2012"/>
            <w:vAlign w:val="top"/>
          </w:tcPr>
          <w:p>
            <w:pPr>
              <w:spacing w:after="20" w:before="20"/>
            </w:pPr>
            <w:r>
              <w:rPr>
                <w:color w:val="171512"/>
                <w:sz w:val="18"/>
                <w:szCs w:val="18"/>
              </w:rPr>
              <w:t xml:space="preserve">Where do we use scale drawing in real-life situations?</w:t>
            </w:r>
          </w:p>
        </w:tc>
        <w:tc>
          <w:tcPr>
            <w:tcW w:type="dxa" w:w="2941"/>
            <w:vAlign w:val="top"/>
          </w:tcPr>
          <w:p>
            <w:pPr>
              <w:spacing w:after="20" w:before="20"/>
            </w:pPr>
            <w:r>
              <w:rPr>
                <w:color w:val="171512"/>
                <w:sz w:val="18"/>
                <w:szCs w:val="18"/>
              </w:rPr>
              <w:t xml:space="preserve">As a class, learners are guided to discuss and carry out conversions of scales from one form to another,.</w:t>
            </w:r>
          </w:p>
        </w:tc>
        <w:tc>
          <w:tcPr>
            <w:tcW w:type="dxa" w:w="2012"/>
            <w:vAlign w:val="top"/>
          </w:tcPr>
          <w:p>
            <w:pPr>
              <w:spacing w:after="20" w:before="20"/>
            </w:pPr>
            <w:r>
              <w:rPr>
                <w:color w:val="171512"/>
                <w:sz w:val="18"/>
                <w:szCs w:val="18"/>
              </w:rPr>
              <w:t xml:space="preserve">Learner's book; KICD curriculum design</w:t>
            </w:r>
          </w:p>
        </w:tc>
        <w:tc>
          <w:tcPr>
            <w:tcW w:type="dxa" w:w="1393"/>
            <w:vAlign w:val="top"/>
          </w:tcPr>
          <w:p>
            <w:pPr>
              <w:spacing w:after="20" w:before="20"/>
            </w:pPr>
            <w:r>
              <w:rPr>
                <w:color w:val="171512"/>
                <w:sz w:val="18"/>
                <w:szCs w:val="18"/>
              </w:rPr>
              <w:t xml:space="preserve">Class activity</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5</w:t>
            </w:r>
          </w:p>
        </w:tc>
        <w:tc>
          <w:tcPr>
            <w:tcW w:type="dxa" w:w="619"/>
            <w:vAlign w:val="top"/>
          </w:tcPr>
          <w:p>
            <w:pPr>
              <w:spacing w:after="20" w:before="20"/>
            </w:pPr>
            <w:r>
              <w:rPr>
                <w:color w:val="171512"/>
                <w:sz w:val="18"/>
                <w:szCs w:val="18"/>
              </w:rPr>
              <w:t xml:space="preserve">5</w:t>
            </w:r>
          </w:p>
        </w:tc>
        <w:tc>
          <w:tcPr>
            <w:tcW w:type="dxa" w:w="1702"/>
            <w:vAlign w:val="top"/>
          </w:tcPr>
          <w:p>
            <w:pPr>
              <w:spacing w:after="20" w:before="20"/>
            </w:pPr>
            <w:r>
              <w:rPr>
                <w:b/>
                <w:bCs/>
                <w:color w:val="171512"/>
                <w:sz w:val="18"/>
                <w:szCs w:val="18"/>
              </w:rPr>
              <w:t xml:space="preserve">Geometry</w:t>
            </w:r>
            <w:r>
              <w:rPr>
                <w:color w:val="171512"/>
                <w:sz w:val="18"/>
                <w:szCs w:val="18"/>
              </w:rPr>
              <w:br/>
              <w:t xml:space="preserve">Scale Drawing</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convert linear scale from statement form to ratio form, and ratio form to statement form in different situations,</w:t>
            </w:r>
          </w:p>
        </w:tc>
        <w:tc>
          <w:tcPr>
            <w:tcW w:type="dxa" w:w="2012"/>
            <w:vAlign w:val="top"/>
          </w:tcPr>
          <w:p>
            <w:pPr>
              <w:spacing w:after="20" w:before="20"/>
            </w:pPr>
            <w:r>
              <w:rPr>
                <w:color w:val="171512"/>
                <w:sz w:val="18"/>
                <w:szCs w:val="18"/>
              </w:rPr>
              <w:t xml:space="preserve">Where do we use scale drawing in real-life situations?</w:t>
            </w:r>
          </w:p>
        </w:tc>
        <w:tc>
          <w:tcPr>
            <w:tcW w:type="dxa" w:w="2941"/>
            <w:vAlign w:val="top"/>
          </w:tcPr>
          <w:p>
            <w:pPr>
              <w:spacing w:after="20" w:before="20"/>
            </w:pPr>
            <w:r>
              <w:rPr>
                <w:color w:val="171512"/>
                <w:sz w:val="18"/>
                <w:szCs w:val="18"/>
              </w:rPr>
              <w:t xml:space="preserve">In pairs, learners are guided to make scale drawings on different learning materials using appropriate scale,.</w:t>
            </w:r>
          </w:p>
        </w:tc>
        <w:tc>
          <w:tcPr>
            <w:tcW w:type="dxa" w:w="2012"/>
            <w:vAlign w:val="top"/>
          </w:tcPr>
          <w:p>
            <w:pPr>
              <w:spacing w:after="20" w:before="20"/>
            </w:pPr>
            <w:r>
              <w:rPr>
                <w:color w:val="171512"/>
                <w:sz w:val="18"/>
                <w:szCs w:val="18"/>
              </w:rPr>
              <w:t xml:space="preserve">Learner's book; KICD curriculum design</w:t>
            </w:r>
          </w:p>
        </w:tc>
        <w:tc>
          <w:tcPr>
            <w:tcW w:type="dxa" w:w="1393"/>
            <w:vAlign w:val="top"/>
          </w:tcPr>
          <w:p>
            <w:pPr>
              <w:spacing w:after="20" w:before="20"/>
            </w:pPr>
            <w:r>
              <w:rPr>
                <w:color w:val="171512"/>
                <w:sz w:val="18"/>
                <w:szCs w:val="18"/>
              </w:rPr>
              <w:t xml:space="preserve">Checklist</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6</w:t>
            </w:r>
          </w:p>
        </w:tc>
        <w:tc>
          <w:tcPr>
            <w:tcW w:type="dxa" w:w="619"/>
            <w:vAlign w:val="top"/>
          </w:tcPr>
          <w:p>
            <w:pPr>
              <w:spacing w:after="20" w:before="20"/>
            </w:pPr>
            <w:r>
              <w:rPr>
                <w:color w:val="171512"/>
                <w:sz w:val="18"/>
                <w:szCs w:val="18"/>
              </w:rPr>
              <w:t xml:space="preserve">1</w:t>
            </w:r>
          </w:p>
        </w:tc>
        <w:tc>
          <w:tcPr>
            <w:tcW w:type="dxa" w:w="1702"/>
            <w:vAlign w:val="top"/>
          </w:tcPr>
          <w:p>
            <w:pPr>
              <w:spacing w:after="20" w:before="20"/>
            </w:pPr>
            <w:r>
              <w:rPr>
                <w:b/>
                <w:bCs/>
                <w:color w:val="171512"/>
                <w:sz w:val="18"/>
                <w:szCs w:val="18"/>
              </w:rPr>
              <w:t xml:space="preserve">Geometry</w:t>
            </w:r>
            <w:r>
              <w:rPr>
                <w:color w:val="171512"/>
                <w:sz w:val="18"/>
                <w:szCs w:val="18"/>
              </w:rPr>
              <w:br/>
              <w:t xml:space="preserve">Scale Drawing</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convert linear scale from statement form to ratio form, and ratio form to statement form in different situations,</w:t>
            </w:r>
          </w:p>
        </w:tc>
        <w:tc>
          <w:tcPr>
            <w:tcW w:type="dxa" w:w="2012"/>
            <w:vAlign w:val="top"/>
          </w:tcPr>
          <w:p>
            <w:pPr>
              <w:spacing w:after="20" w:before="20"/>
            </w:pPr>
            <w:r>
              <w:rPr>
                <w:color w:val="171512"/>
                <w:sz w:val="18"/>
                <w:szCs w:val="18"/>
              </w:rPr>
              <w:t xml:space="preserve">Where do we use scale drawing in real-life situations?</w:t>
            </w:r>
          </w:p>
        </w:tc>
        <w:tc>
          <w:tcPr>
            <w:tcW w:type="dxa" w:w="2941"/>
            <w:vAlign w:val="top"/>
          </w:tcPr>
          <w:p>
            <w:pPr>
              <w:spacing w:after="20" w:before="20"/>
            </w:pPr>
            <w:r>
              <w:rPr>
                <w:color w:val="171512"/>
                <w:sz w:val="18"/>
                <w:szCs w:val="18"/>
              </w:rPr>
              <w:t xml:space="preserve">In groups, learners are guided to use ICT devices to display the maps and use the zoom functions to demonstrate scale,.</w:t>
            </w:r>
          </w:p>
        </w:tc>
        <w:tc>
          <w:tcPr>
            <w:tcW w:type="dxa" w:w="2012"/>
            <w:vAlign w:val="top"/>
          </w:tcPr>
          <w:p>
            <w:pPr>
              <w:spacing w:after="20" w:before="20"/>
            </w:pPr>
            <w:r>
              <w:rPr>
                <w:color w:val="171512"/>
                <w:sz w:val="18"/>
                <w:szCs w:val="18"/>
              </w:rPr>
              <w:t xml:space="preserve">Learner's book; KICD curriculum design</w:t>
            </w:r>
          </w:p>
        </w:tc>
        <w:tc>
          <w:tcPr>
            <w:tcW w:type="dxa" w:w="1393"/>
            <w:vAlign w:val="top"/>
          </w:tcPr>
          <w:p>
            <w:pPr>
              <w:spacing w:after="20" w:before="20"/>
            </w:pPr>
            <w:r>
              <w:rPr>
                <w:color w:val="171512"/>
                <w:sz w:val="18"/>
                <w:szCs w:val="18"/>
              </w:rPr>
              <w:t xml:space="preserve">Oral questions</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6</w:t>
            </w:r>
          </w:p>
        </w:tc>
        <w:tc>
          <w:tcPr>
            <w:tcW w:type="dxa" w:w="619"/>
            <w:vAlign w:val="top"/>
          </w:tcPr>
          <w:p>
            <w:pPr>
              <w:spacing w:after="20" w:before="20"/>
            </w:pPr>
            <w:r>
              <w:rPr>
                <w:color w:val="171512"/>
                <w:sz w:val="18"/>
                <w:szCs w:val="18"/>
              </w:rPr>
              <w:t xml:space="preserve">2</w:t>
            </w:r>
          </w:p>
        </w:tc>
        <w:tc>
          <w:tcPr>
            <w:tcW w:type="dxa" w:w="1702"/>
            <w:vAlign w:val="top"/>
          </w:tcPr>
          <w:p>
            <w:pPr>
              <w:spacing w:after="20" w:before="20"/>
            </w:pPr>
            <w:r>
              <w:rPr>
                <w:b/>
                <w:bCs/>
                <w:color w:val="171512"/>
                <w:sz w:val="18"/>
                <w:szCs w:val="18"/>
              </w:rPr>
              <w:t xml:space="preserve">Geometry</w:t>
            </w:r>
            <w:r>
              <w:rPr>
                <w:color w:val="171512"/>
                <w:sz w:val="18"/>
                <w:szCs w:val="18"/>
              </w:rPr>
              <w:br/>
              <w:t xml:space="preserve">Scale Drawing</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make scale drawings in different situations,</w:t>
            </w:r>
          </w:p>
        </w:tc>
        <w:tc>
          <w:tcPr>
            <w:tcW w:type="dxa" w:w="2012"/>
            <w:vAlign w:val="top"/>
          </w:tcPr>
          <w:p>
            <w:pPr>
              <w:spacing w:after="20" w:before="20"/>
            </w:pPr>
            <w:r>
              <w:rPr>
                <w:color w:val="171512"/>
                <w:sz w:val="18"/>
                <w:szCs w:val="18"/>
              </w:rPr>
              <w:t xml:space="preserve">Where do we use scale drawing in real-life situations?</w:t>
            </w:r>
          </w:p>
        </w:tc>
        <w:tc>
          <w:tcPr>
            <w:tcW w:type="dxa" w:w="2941"/>
            <w:vAlign w:val="top"/>
          </w:tcPr>
          <w:p>
            <w:pPr>
              <w:spacing w:after="20" w:before="20"/>
            </w:pPr>
            <w:r>
              <w:rPr>
                <w:color w:val="171512"/>
                <w:sz w:val="18"/>
                <w:szCs w:val="18"/>
              </w:rPr>
              <w:t xml:space="preserve">Individually, learners are guided to use ICT devices to display the maps and use the zoom functions to demonstrate scale,.</w:t>
            </w:r>
          </w:p>
        </w:tc>
        <w:tc>
          <w:tcPr>
            <w:tcW w:type="dxa" w:w="2012"/>
            <w:vAlign w:val="top"/>
          </w:tcPr>
          <w:p>
            <w:pPr>
              <w:spacing w:after="20" w:before="20"/>
            </w:pPr>
            <w:r>
              <w:rPr>
                <w:color w:val="171512"/>
                <w:sz w:val="18"/>
                <w:szCs w:val="18"/>
              </w:rPr>
              <w:t xml:space="preserve">Learner's book; KICD curriculum design</w:t>
            </w:r>
          </w:p>
        </w:tc>
        <w:tc>
          <w:tcPr>
            <w:tcW w:type="dxa" w:w="1393"/>
            <w:vAlign w:val="top"/>
          </w:tcPr>
          <w:p>
            <w:pPr>
              <w:spacing w:after="20" w:before="20"/>
            </w:pPr>
            <w:r>
              <w:rPr>
                <w:color w:val="171512"/>
                <w:sz w:val="18"/>
                <w:szCs w:val="18"/>
              </w:rPr>
              <w:t xml:space="preserve">Written exercise</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6</w:t>
            </w:r>
          </w:p>
        </w:tc>
        <w:tc>
          <w:tcPr>
            <w:tcW w:type="dxa" w:w="619"/>
            <w:vAlign w:val="top"/>
          </w:tcPr>
          <w:p>
            <w:pPr>
              <w:spacing w:after="20" w:before="20"/>
            </w:pPr>
            <w:r>
              <w:rPr>
                <w:color w:val="171512"/>
                <w:sz w:val="18"/>
                <w:szCs w:val="18"/>
              </w:rPr>
              <w:t xml:space="preserve">3</w:t>
            </w:r>
          </w:p>
        </w:tc>
        <w:tc>
          <w:tcPr>
            <w:tcW w:type="dxa" w:w="1702"/>
            <w:vAlign w:val="top"/>
          </w:tcPr>
          <w:p>
            <w:pPr>
              <w:spacing w:after="20" w:before="20"/>
            </w:pPr>
            <w:r>
              <w:rPr>
                <w:b/>
                <w:bCs/>
                <w:color w:val="171512"/>
                <w:sz w:val="18"/>
                <w:szCs w:val="18"/>
              </w:rPr>
              <w:t xml:space="preserve">Geometry</w:t>
            </w:r>
            <w:r>
              <w:rPr>
                <w:color w:val="171512"/>
                <w:sz w:val="18"/>
                <w:szCs w:val="18"/>
              </w:rPr>
              <w:br/>
              <w:t xml:space="preserve">Scale Drawing</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apply scale drawing in real life situations,</w:t>
            </w:r>
          </w:p>
        </w:tc>
        <w:tc>
          <w:tcPr>
            <w:tcW w:type="dxa" w:w="2012"/>
            <w:vAlign w:val="top"/>
          </w:tcPr>
          <w:p>
            <w:pPr>
              <w:spacing w:after="20" w:before="20"/>
            </w:pPr>
            <w:r>
              <w:rPr>
                <w:color w:val="171512"/>
                <w:sz w:val="18"/>
                <w:szCs w:val="18"/>
              </w:rPr>
              <w:t xml:space="preserve">Where do we use scale drawing in real-life situations?</w:t>
            </w:r>
          </w:p>
        </w:tc>
        <w:tc>
          <w:tcPr>
            <w:tcW w:type="dxa" w:w="2941"/>
            <w:vAlign w:val="top"/>
          </w:tcPr>
          <w:p>
            <w:pPr>
              <w:spacing w:after="20" w:before="20"/>
            </w:pPr>
            <w:r>
              <w:rPr>
                <w:color w:val="171512"/>
                <w:sz w:val="18"/>
                <w:szCs w:val="18"/>
              </w:rPr>
              <w:t xml:space="preserve">As a class, learners are guided to Use maps to demonstrate scale and locate places.</w:t>
            </w:r>
          </w:p>
        </w:tc>
        <w:tc>
          <w:tcPr>
            <w:tcW w:type="dxa" w:w="2012"/>
            <w:vAlign w:val="top"/>
          </w:tcPr>
          <w:p>
            <w:pPr>
              <w:spacing w:after="20" w:before="20"/>
            </w:pPr>
            <w:r>
              <w:rPr>
                <w:color w:val="171512"/>
                <w:sz w:val="18"/>
                <w:szCs w:val="18"/>
              </w:rPr>
              <w:t xml:space="preserve">Learner's book; KICD curriculum design</w:t>
            </w:r>
          </w:p>
        </w:tc>
        <w:tc>
          <w:tcPr>
            <w:tcW w:type="dxa" w:w="1393"/>
            <w:vAlign w:val="top"/>
          </w:tcPr>
          <w:p>
            <w:pPr>
              <w:spacing w:after="20" w:before="20"/>
            </w:pPr>
            <w:r>
              <w:rPr>
                <w:color w:val="171512"/>
                <w:sz w:val="18"/>
                <w:szCs w:val="18"/>
              </w:rPr>
              <w:t xml:space="preserve">Observation</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6</w:t>
            </w:r>
          </w:p>
        </w:tc>
        <w:tc>
          <w:tcPr>
            <w:tcW w:type="dxa" w:w="619"/>
            <w:vAlign w:val="top"/>
          </w:tcPr>
          <w:p>
            <w:pPr>
              <w:spacing w:after="20" w:before="20"/>
            </w:pPr>
            <w:r>
              <w:rPr>
                <w:color w:val="171512"/>
                <w:sz w:val="18"/>
                <w:szCs w:val="18"/>
              </w:rPr>
              <w:t xml:space="preserve">4</w:t>
            </w:r>
          </w:p>
        </w:tc>
        <w:tc>
          <w:tcPr>
            <w:tcW w:type="dxa" w:w="1702"/>
            <w:vAlign w:val="top"/>
          </w:tcPr>
          <w:p>
            <w:pPr>
              <w:spacing w:after="20" w:before="20"/>
            </w:pPr>
            <w:r>
              <w:rPr>
                <w:b/>
                <w:bCs/>
                <w:color w:val="171512"/>
                <w:sz w:val="18"/>
                <w:szCs w:val="18"/>
              </w:rPr>
              <w:t xml:space="preserve">Geometry</w:t>
            </w:r>
            <w:r>
              <w:rPr>
                <w:color w:val="171512"/>
                <w:sz w:val="18"/>
                <w:szCs w:val="18"/>
              </w:rPr>
              <w:br/>
              <w:t xml:space="preserve">Common Solids</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identify common solids from the environment,</w:t>
            </w:r>
          </w:p>
        </w:tc>
        <w:tc>
          <w:tcPr>
            <w:tcW w:type="dxa" w:w="2012"/>
            <w:vAlign w:val="top"/>
          </w:tcPr>
          <w:p>
            <w:pPr>
              <w:spacing w:after="20" w:before="20"/>
            </w:pPr>
            <w:r>
              <w:rPr>
                <w:color w:val="171512"/>
                <w:sz w:val="18"/>
                <w:szCs w:val="18"/>
              </w:rPr>
              <w:t xml:space="preserve">What are common solids?</w:t>
            </w:r>
          </w:p>
        </w:tc>
        <w:tc>
          <w:tcPr>
            <w:tcW w:type="dxa" w:w="2941"/>
            <w:vAlign w:val="top"/>
          </w:tcPr>
          <w:p>
            <w:pPr>
              <w:spacing w:after="20" w:before="20"/>
            </w:pPr>
            <w:r>
              <w:rPr>
                <w:color w:val="171512"/>
                <w:sz w:val="18"/>
                <w:szCs w:val="18"/>
              </w:rPr>
              <w:t xml:space="preserve">In pairs, learners are guided to identify and collect common solids such as cubes, cuboids, cylinders, pyramids and cones from the immediate environment,.</w:t>
            </w:r>
          </w:p>
        </w:tc>
        <w:tc>
          <w:tcPr>
            <w:tcW w:type="dxa" w:w="2012"/>
            <w:vAlign w:val="top"/>
          </w:tcPr>
          <w:p>
            <w:pPr>
              <w:spacing w:after="20" w:before="20"/>
            </w:pPr>
            <w:hyperlink w:history="1" r:id="rIdbrwcpng2my074mf_qdjwf">
              <w:r>
                <w:rPr>
                  <w:color w:val="1E4FD8"/>
                  <w:sz w:val="18"/>
                  <w:szCs w:val="18"/>
                  <w:u w:val="single"/>
                </w:rPr>
                <w:t xml:space="preserve">Tusome lesson: Common solids</w:t>
              </w:r>
            </w:hyperlink>
            <w:r>
              <w:rPr>
                <w:color w:val="171512"/>
                <w:sz w:val="18"/>
                <w:szCs w:val="18"/>
              </w:rPr>
              <w:t xml:space="preserve">. Learner's book; KICD curriculum design</w:t>
            </w:r>
          </w:p>
        </w:tc>
        <w:tc>
          <w:tcPr>
            <w:tcW w:type="dxa" w:w="1393"/>
            <w:vAlign w:val="top"/>
          </w:tcPr>
          <w:p>
            <w:pPr>
              <w:spacing w:after="20" w:before="20"/>
            </w:pPr>
            <w:r>
              <w:rPr>
                <w:color w:val="171512"/>
                <w:sz w:val="18"/>
                <w:szCs w:val="18"/>
              </w:rPr>
              <w:t xml:space="preserve">Class activity</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6</w:t>
            </w:r>
          </w:p>
        </w:tc>
        <w:tc>
          <w:tcPr>
            <w:tcW w:type="dxa" w:w="619"/>
            <w:vAlign w:val="top"/>
          </w:tcPr>
          <w:p>
            <w:pPr>
              <w:spacing w:after="20" w:before="20"/>
            </w:pPr>
            <w:r>
              <w:rPr>
                <w:color w:val="171512"/>
                <w:sz w:val="18"/>
                <w:szCs w:val="18"/>
              </w:rPr>
              <w:t xml:space="preserve">5</w:t>
            </w:r>
          </w:p>
        </w:tc>
        <w:tc>
          <w:tcPr>
            <w:tcW w:type="dxa" w:w="1702"/>
            <w:vAlign w:val="top"/>
          </w:tcPr>
          <w:p>
            <w:pPr>
              <w:spacing w:after="20" w:before="20"/>
            </w:pPr>
            <w:r>
              <w:rPr>
                <w:b/>
                <w:bCs/>
                <w:color w:val="171512"/>
                <w:sz w:val="18"/>
                <w:szCs w:val="18"/>
              </w:rPr>
              <w:t xml:space="preserve">Geometry</w:t>
            </w:r>
            <w:r>
              <w:rPr>
                <w:color w:val="171512"/>
                <w:sz w:val="18"/>
                <w:szCs w:val="18"/>
              </w:rPr>
              <w:br/>
              <w:t xml:space="preserve">Common Solids</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identify common solids from the environment,</w:t>
            </w:r>
          </w:p>
        </w:tc>
        <w:tc>
          <w:tcPr>
            <w:tcW w:type="dxa" w:w="2012"/>
            <w:vAlign w:val="top"/>
          </w:tcPr>
          <w:p>
            <w:pPr>
              <w:spacing w:after="20" w:before="20"/>
            </w:pPr>
            <w:r>
              <w:rPr>
                <w:color w:val="171512"/>
                <w:sz w:val="18"/>
                <w:szCs w:val="18"/>
              </w:rPr>
              <w:t xml:space="preserve">What are common solids?</w:t>
            </w:r>
          </w:p>
        </w:tc>
        <w:tc>
          <w:tcPr>
            <w:tcW w:type="dxa" w:w="2941"/>
            <w:vAlign w:val="top"/>
          </w:tcPr>
          <w:p>
            <w:pPr>
              <w:spacing w:after="20" w:before="20"/>
            </w:pPr>
            <w:r>
              <w:rPr>
                <w:color w:val="171512"/>
                <w:sz w:val="18"/>
                <w:szCs w:val="18"/>
              </w:rPr>
              <w:t xml:space="preserve">In groups, learners are guided to identify and collect common solids such as cubes, cuboids, cylinders, pyramids and cones from the immediate environment,.</w:t>
            </w:r>
          </w:p>
        </w:tc>
        <w:tc>
          <w:tcPr>
            <w:tcW w:type="dxa" w:w="2012"/>
            <w:vAlign w:val="top"/>
          </w:tcPr>
          <w:p>
            <w:pPr>
              <w:spacing w:after="20" w:before="20"/>
            </w:pPr>
            <w:hyperlink w:history="1" r:id="rIdhpnhyb_y2jgxfjhuql0v0">
              <w:r>
                <w:rPr>
                  <w:color w:val="1E4FD8"/>
                  <w:sz w:val="18"/>
                  <w:szCs w:val="18"/>
                  <w:u w:val="single"/>
                </w:rPr>
                <w:t xml:space="preserve">Tusome lesson: Nets of solids</w:t>
              </w:r>
            </w:hyperlink>
            <w:r>
              <w:rPr>
                <w:color w:val="171512"/>
                <w:sz w:val="18"/>
                <w:szCs w:val="18"/>
              </w:rPr>
              <w:t xml:space="preserve">. Learner's book; KICD curriculum design</w:t>
            </w:r>
          </w:p>
        </w:tc>
        <w:tc>
          <w:tcPr>
            <w:tcW w:type="dxa" w:w="1393"/>
            <w:vAlign w:val="top"/>
          </w:tcPr>
          <w:p>
            <w:pPr>
              <w:spacing w:after="20" w:before="20"/>
            </w:pPr>
            <w:r>
              <w:rPr>
                <w:color w:val="171512"/>
                <w:sz w:val="18"/>
                <w:szCs w:val="18"/>
              </w:rPr>
              <w:t xml:space="preserve">Checklist</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7</w:t>
            </w:r>
          </w:p>
        </w:tc>
        <w:tc>
          <w:tcPr>
            <w:tcW w:type="dxa" w:w="619"/>
            <w:vAlign w:val="top"/>
          </w:tcPr>
          <w:p>
            <w:pPr>
              <w:spacing w:after="20" w:before="20"/>
            </w:pPr>
            <w:r>
              <w:rPr>
                <w:color w:val="171512"/>
                <w:sz w:val="18"/>
                <w:szCs w:val="18"/>
              </w:rPr>
              <w:t xml:space="preserve">1</w:t>
            </w:r>
          </w:p>
        </w:tc>
        <w:tc>
          <w:tcPr>
            <w:tcW w:type="dxa" w:w="1702"/>
            <w:vAlign w:val="top"/>
          </w:tcPr>
          <w:p>
            <w:pPr>
              <w:spacing w:after="20" w:before="20"/>
            </w:pPr>
            <w:r>
              <w:rPr>
                <w:b/>
                <w:bCs/>
                <w:color w:val="171512"/>
                <w:sz w:val="18"/>
                <w:szCs w:val="18"/>
              </w:rPr>
              <w:t xml:space="preserve">Geometry</w:t>
            </w:r>
            <w:r>
              <w:rPr>
                <w:color w:val="171512"/>
                <w:sz w:val="18"/>
                <w:szCs w:val="18"/>
              </w:rPr>
              <w:br/>
              <w:t xml:space="preserve">Common Solids</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identify common solids from the environment,</w:t>
            </w:r>
          </w:p>
        </w:tc>
        <w:tc>
          <w:tcPr>
            <w:tcW w:type="dxa" w:w="2012"/>
            <w:vAlign w:val="top"/>
          </w:tcPr>
          <w:p>
            <w:pPr>
              <w:spacing w:after="20" w:before="20"/>
            </w:pPr>
            <w:r>
              <w:rPr>
                <w:color w:val="171512"/>
                <w:sz w:val="18"/>
                <w:szCs w:val="18"/>
              </w:rPr>
              <w:t xml:space="preserve">What are common solids?</w:t>
            </w:r>
          </w:p>
        </w:tc>
        <w:tc>
          <w:tcPr>
            <w:tcW w:type="dxa" w:w="2941"/>
            <w:vAlign w:val="top"/>
          </w:tcPr>
          <w:p>
            <w:pPr>
              <w:spacing w:after="20" w:before="20"/>
            </w:pPr>
            <w:r>
              <w:rPr>
                <w:color w:val="171512"/>
                <w:sz w:val="18"/>
                <w:szCs w:val="18"/>
              </w:rPr>
              <w:t xml:space="preserve">Individually, learners are guided to discuss, open and sketch the nets of hollow solids,.</w:t>
            </w:r>
          </w:p>
        </w:tc>
        <w:tc>
          <w:tcPr>
            <w:tcW w:type="dxa" w:w="2012"/>
            <w:vAlign w:val="top"/>
          </w:tcPr>
          <w:p>
            <w:pPr>
              <w:spacing w:after="20" w:before="20"/>
            </w:pPr>
            <w:hyperlink w:history="1" r:id="rId5byfznget6pr5oodyyr7l">
              <w:r>
                <w:rPr>
                  <w:color w:val="1E4FD8"/>
                  <w:sz w:val="18"/>
                  <w:szCs w:val="18"/>
                  <w:u w:val="single"/>
                </w:rPr>
                <w:t xml:space="preserve">Tusome lesson: Nets of solids 2</w:t>
              </w:r>
            </w:hyperlink>
            <w:r>
              <w:rPr>
                <w:color w:val="171512"/>
                <w:sz w:val="18"/>
                <w:szCs w:val="18"/>
              </w:rPr>
              <w:t xml:space="preserve">. Learner's book; KICD curriculum design</w:t>
            </w:r>
          </w:p>
        </w:tc>
        <w:tc>
          <w:tcPr>
            <w:tcW w:type="dxa" w:w="1393"/>
            <w:vAlign w:val="top"/>
          </w:tcPr>
          <w:p>
            <w:pPr>
              <w:spacing w:after="20" w:before="20"/>
            </w:pPr>
            <w:r>
              <w:rPr>
                <w:color w:val="171512"/>
                <w:sz w:val="18"/>
                <w:szCs w:val="18"/>
              </w:rPr>
              <w:t xml:space="preserve">Oral questions</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7</w:t>
            </w:r>
          </w:p>
        </w:tc>
        <w:tc>
          <w:tcPr>
            <w:tcW w:type="dxa" w:w="619"/>
            <w:vAlign w:val="top"/>
          </w:tcPr>
          <w:p>
            <w:pPr>
              <w:spacing w:after="20" w:before="20"/>
            </w:pPr>
            <w:r>
              <w:rPr>
                <w:color w:val="171512"/>
                <w:sz w:val="18"/>
                <w:szCs w:val="18"/>
              </w:rPr>
              <w:t xml:space="preserve">2</w:t>
            </w:r>
          </w:p>
        </w:tc>
        <w:tc>
          <w:tcPr>
            <w:tcW w:type="dxa" w:w="1702"/>
            <w:vAlign w:val="top"/>
          </w:tcPr>
          <w:p>
            <w:pPr>
              <w:spacing w:after="20" w:before="20"/>
            </w:pPr>
            <w:r>
              <w:rPr>
                <w:b/>
                <w:bCs/>
                <w:color w:val="171512"/>
                <w:sz w:val="18"/>
                <w:szCs w:val="18"/>
              </w:rPr>
              <w:t xml:space="preserve">Geometry</w:t>
            </w:r>
            <w:r>
              <w:rPr>
                <w:color w:val="171512"/>
                <w:sz w:val="18"/>
                <w:szCs w:val="18"/>
              </w:rPr>
              <w:br/>
              <w:t xml:space="preserve">Common Solids</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sketch nets of cubes, cuboids, cylinders, pyramids and cones in different situations,</w:t>
            </w:r>
          </w:p>
        </w:tc>
        <w:tc>
          <w:tcPr>
            <w:tcW w:type="dxa" w:w="2012"/>
            <w:vAlign w:val="top"/>
          </w:tcPr>
          <w:p>
            <w:pPr>
              <w:spacing w:after="20" w:before="20"/>
            </w:pPr>
            <w:r>
              <w:rPr>
                <w:color w:val="171512"/>
                <w:sz w:val="18"/>
                <w:szCs w:val="18"/>
              </w:rPr>
              <w:t xml:space="preserve">What are common solids?</w:t>
            </w:r>
          </w:p>
        </w:tc>
        <w:tc>
          <w:tcPr>
            <w:tcW w:type="dxa" w:w="2941"/>
            <w:vAlign w:val="top"/>
          </w:tcPr>
          <w:p>
            <w:pPr>
              <w:spacing w:after="20" w:before="20"/>
            </w:pPr>
            <w:r>
              <w:rPr>
                <w:color w:val="171512"/>
                <w:sz w:val="18"/>
                <w:szCs w:val="18"/>
              </w:rPr>
              <w:t xml:space="preserve">As a class, learners are guided to discuss, open and sketch the nets of hollow solids,.</w:t>
            </w:r>
          </w:p>
        </w:tc>
        <w:tc>
          <w:tcPr>
            <w:tcW w:type="dxa" w:w="2012"/>
            <w:vAlign w:val="top"/>
          </w:tcPr>
          <w:p>
            <w:pPr>
              <w:spacing w:after="20" w:before="20"/>
            </w:pPr>
            <w:hyperlink w:history="1" r:id="rIdcfrip7bhbna6vrvod8k8y">
              <w:r>
                <w:rPr>
                  <w:color w:val="1E4FD8"/>
                  <w:sz w:val="18"/>
                  <w:szCs w:val="18"/>
                  <w:u w:val="single"/>
                </w:rPr>
                <w:t xml:space="preserve">Tusome lesson: Across the surface of a solid</w:t>
              </w:r>
            </w:hyperlink>
            <w:r>
              <w:rPr>
                <w:color w:val="171512"/>
                <w:sz w:val="18"/>
                <w:szCs w:val="18"/>
              </w:rPr>
              <w:t xml:space="preserve">. Learner's book; KICD curriculum design</w:t>
            </w:r>
          </w:p>
        </w:tc>
        <w:tc>
          <w:tcPr>
            <w:tcW w:type="dxa" w:w="1393"/>
            <w:vAlign w:val="top"/>
          </w:tcPr>
          <w:p>
            <w:pPr>
              <w:spacing w:after="20" w:before="20"/>
            </w:pPr>
            <w:r>
              <w:rPr>
                <w:color w:val="171512"/>
                <w:sz w:val="18"/>
                <w:szCs w:val="18"/>
              </w:rPr>
              <w:t xml:space="preserve">Written exercise</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7</w:t>
            </w:r>
          </w:p>
        </w:tc>
        <w:tc>
          <w:tcPr>
            <w:tcW w:type="dxa" w:w="619"/>
            <w:vAlign w:val="top"/>
          </w:tcPr>
          <w:p>
            <w:pPr>
              <w:spacing w:after="20" w:before="20"/>
            </w:pPr>
            <w:r>
              <w:rPr>
                <w:color w:val="171512"/>
                <w:sz w:val="18"/>
                <w:szCs w:val="18"/>
              </w:rPr>
              <w:t xml:space="preserve">3</w:t>
            </w:r>
          </w:p>
        </w:tc>
        <w:tc>
          <w:tcPr>
            <w:tcW w:type="dxa" w:w="1702"/>
            <w:vAlign w:val="top"/>
          </w:tcPr>
          <w:p>
            <w:pPr>
              <w:spacing w:after="20" w:before="20"/>
            </w:pPr>
            <w:r>
              <w:rPr>
                <w:b/>
                <w:bCs/>
                <w:color w:val="171512"/>
                <w:sz w:val="18"/>
                <w:szCs w:val="18"/>
              </w:rPr>
              <w:t xml:space="preserve">Geometry</w:t>
            </w:r>
            <w:r>
              <w:rPr>
                <w:color w:val="171512"/>
                <w:sz w:val="18"/>
                <w:szCs w:val="18"/>
              </w:rPr>
              <w:br/>
              <w:t xml:space="preserve">Common Solids</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sketch nets of cubes, cuboids, cylinders, pyramids and cones in different situations,</w:t>
            </w:r>
          </w:p>
        </w:tc>
        <w:tc>
          <w:tcPr>
            <w:tcW w:type="dxa" w:w="2012"/>
            <w:vAlign w:val="top"/>
          </w:tcPr>
          <w:p>
            <w:pPr>
              <w:spacing w:after="20" w:before="20"/>
            </w:pPr>
            <w:r>
              <w:rPr>
                <w:color w:val="171512"/>
                <w:sz w:val="18"/>
                <w:szCs w:val="18"/>
              </w:rPr>
              <w:t xml:space="preserve">What are common solids?</w:t>
            </w:r>
          </w:p>
        </w:tc>
        <w:tc>
          <w:tcPr>
            <w:tcW w:type="dxa" w:w="2941"/>
            <w:vAlign w:val="top"/>
          </w:tcPr>
          <w:p>
            <w:pPr>
              <w:spacing w:after="20" w:before="20"/>
            </w:pPr>
            <w:r>
              <w:rPr>
                <w:color w:val="171512"/>
                <w:sz w:val="18"/>
                <w:szCs w:val="18"/>
              </w:rPr>
              <w:t xml:space="preserve">In pairs, learners are guided to work out the surface area of solids from nets,.</w:t>
            </w:r>
          </w:p>
        </w:tc>
        <w:tc>
          <w:tcPr>
            <w:tcW w:type="dxa" w:w="2012"/>
            <w:vAlign w:val="top"/>
          </w:tcPr>
          <w:p>
            <w:pPr>
              <w:spacing w:after="20" w:before="20"/>
            </w:pPr>
            <w:hyperlink w:history="1" r:id="rIdt_txhw_fmkxcwcj-snobz">
              <w:r>
                <w:rPr>
                  <w:color w:val="1E4FD8"/>
                  <w:sz w:val="18"/>
                  <w:szCs w:val="18"/>
                  <w:u w:val="single"/>
                </w:rPr>
                <w:t xml:space="preserve">Tusome lesson: Common solids 2</w:t>
              </w:r>
            </w:hyperlink>
            <w:r>
              <w:rPr>
                <w:color w:val="171512"/>
                <w:sz w:val="18"/>
                <w:szCs w:val="18"/>
              </w:rPr>
              <w:t xml:space="preserve">. Learner's book; KICD curriculum design</w:t>
            </w:r>
          </w:p>
        </w:tc>
        <w:tc>
          <w:tcPr>
            <w:tcW w:type="dxa" w:w="1393"/>
            <w:vAlign w:val="top"/>
          </w:tcPr>
          <w:p>
            <w:pPr>
              <w:spacing w:after="20" w:before="20"/>
            </w:pPr>
            <w:r>
              <w:rPr>
                <w:color w:val="171512"/>
                <w:sz w:val="18"/>
                <w:szCs w:val="18"/>
              </w:rPr>
              <w:t xml:space="preserve">Observation</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7</w:t>
            </w:r>
          </w:p>
        </w:tc>
        <w:tc>
          <w:tcPr>
            <w:tcW w:type="dxa" w:w="619"/>
            <w:vAlign w:val="top"/>
          </w:tcPr>
          <w:p>
            <w:pPr>
              <w:spacing w:after="20" w:before="20"/>
            </w:pPr>
            <w:r>
              <w:rPr>
                <w:color w:val="171512"/>
                <w:sz w:val="18"/>
                <w:szCs w:val="18"/>
              </w:rPr>
              <w:t xml:space="preserve">4</w:t>
            </w:r>
          </w:p>
        </w:tc>
        <w:tc>
          <w:tcPr>
            <w:tcW w:type="dxa" w:w="1702"/>
            <w:vAlign w:val="top"/>
          </w:tcPr>
          <w:p>
            <w:pPr>
              <w:spacing w:after="20" w:before="20"/>
            </w:pPr>
            <w:r>
              <w:rPr>
                <w:b/>
                <w:bCs/>
                <w:color w:val="171512"/>
                <w:sz w:val="18"/>
                <w:szCs w:val="18"/>
              </w:rPr>
              <w:t xml:space="preserve">Geometry</w:t>
            </w:r>
            <w:r>
              <w:rPr>
                <w:color w:val="171512"/>
                <w:sz w:val="18"/>
                <w:szCs w:val="18"/>
              </w:rPr>
              <w:br/>
              <w:t xml:space="preserve">Common Solids</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sketch nets of cubes, cuboids, cylinders, pyramids and cones in different situations,</w:t>
            </w:r>
          </w:p>
        </w:tc>
        <w:tc>
          <w:tcPr>
            <w:tcW w:type="dxa" w:w="2012"/>
            <w:vAlign w:val="top"/>
          </w:tcPr>
          <w:p>
            <w:pPr>
              <w:spacing w:after="20" w:before="20"/>
            </w:pPr>
            <w:r>
              <w:rPr>
                <w:color w:val="171512"/>
                <w:sz w:val="18"/>
                <w:szCs w:val="18"/>
              </w:rPr>
              <w:t xml:space="preserve">What are common solids?</w:t>
            </w:r>
          </w:p>
        </w:tc>
        <w:tc>
          <w:tcPr>
            <w:tcW w:type="dxa" w:w="2941"/>
            <w:vAlign w:val="top"/>
          </w:tcPr>
          <w:p>
            <w:pPr>
              <w:spacing w:after="20" w:before="20"/>
            </w:pPr>
            <w:r>
              <w:rPr>
                <w:color w:val="171512"/>
                <w:sz w:val="18"/>
                <w:szCs w:val="18"/>
              </w:rPr>
              <w:t xml:space="preserve">In groups, learners are guided to work out the surface area of solids from nets,.</w:t>
            </w:r>
          </w:p>
        </w:tc>
        <w:tc>
          <w:tcPr>
            <w:tcW w:type="dxa" w:w="2012"/>
            <w:vAlign w:val="top"/>
          </w:tcPr>
          <w:p>
            <w:pPr>
              <w:spacing w:after="20" w:before="20"/>
            </w:pPr>
            <w:r>
              <w:rPr>
                <w:color w:val="171512"/>
                <w:sz w:val="18"/>
                <w:szCs w:val="18"/>
              </w:rPr>
              <w:t xml:space="preserve">Learner's book; KICD curriculum design</w:t>
            </w:r>
          </w:p>
        </w:tc>
        <w:tc>
          <w:tcPr>
            <w:tcW w:type="dxa" w:w="1393"/>
            <w:vAlign w:val="top"/>
          </w:tcPr>
          <w:p>
            <w:pPr>
              <w:spacing w:after="20" w:before="20"/>
            </w:pPr>
            <w:r>
              <w:rPr>
                <w:color w:val="171512"/>
                <w:sz w:val="18"/>
                <w:szCs w:val="18"/>
              </w:rPr>
              <w:t xml:space="preserve">Class activity</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7</w:t>
            </w:r>
          </w:p>
        </w:tc>
        <w:tc>
          <w:tcPr>
            <w:tcW w:type="dxa" w:w="619"/>
            <w:vAlign w:val="top"/>
          </w:tcPr>
          <w:p>
            <w:pPr>
              <w:spacing w:after="20" w:before="20"/>
            </w:pPr>
            <w:r>
              <w:rPr>
                <w:color w:val="171512"/>
                <w:sz w:val="18"/>
                <w:szCs w:val="18"/>
              </w:rPr>
              <w:t xml:space="preserve">5</w:t>
            </w:r>
          </w:p>
        </w:tc>
        <w:tc>
          <w:tcPr>
            <w:tcW w:type="dxa" w:w="1702"/>
            <w:vAlign w:val="top"/>
          </w:tcPr>
          <w:p>
            <w:pPr>
              <w:spacing w:after="20" w:before="20"/>
            </w:pPr>
            <w:r>
              <w:rPr>
                <w:b/>
                <w:bCs/>
                <w:color w:val="171512"/>
                <w:sz w:val="18"/>
                <w:szCs w:val="18"/>
              </w:rPr>
              <w:t xml:space="preserve">Geometry</w:t>
            </w:r>
            <w:r>
              <w:rPr>
                <w:color w:val="171512"/>
                <w:sz w:val="18"/>
                <w:szCs w:val="18"/>
              </w:rPr>
              <w:br/>
              <w:t xml:space="preserve">Common Solids</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work out surface area of the solids from nets of solids in different situations,</w:t>
            </w:r>
          </w:p>
        </w:tc>
        <w:tc>
          <w:tcPr>
            <w:tcW w:type="dxa" w:w="2012"/>
            <w:vAlign w:val="top"/>
          </w:tcPr>
          <w:p>
            <w:pPr>
              <w:spacing w:after="20" w:before="20"/>
            </w:pPr>
            <w:r>
              <w:rPr>
                <w:color w:val="171512"/>
                <w:sz w:val="18"/>
                <w:szCs w:val="18"/>
              </w:rPr>
              <w:t xml:space="preserve">What are common solids?</w:t>
            </w:r>
          </w:p>
        </w:tc>
        <w:tc>
          <w:tcPr>
            <w:tcW w:type="dxa" w:w="2941"/>
            <w:vAlign w:val="top"/>
          </w:tcPr>
          <w:p>
            <w:pPr>
              <w:spacing w:after="20" w:before="20"/>
            </w:pPr>
            <w:r>
              <w:rPr>
                <w:color w:val="171512"/>
                <w:sz w:val="18"/>
                <w:szCs w:val="18"/>
              </w:rPr>
              <w:t xml:space="preserve">Individually, learners are guided to discuss and practice measuring the distance between any two points on the surface of the solids,.</w:t>
            </w:r>
          </w:p>
        </w:tc>
        <w:tc>
          <w:tcPr>
            <w:tcW w:type="dxa" w:w="2012"/>
            <w:vAlign w:val="top"/>
          </w:tcPr>
          <w:p>
            <w:pPr>
              <w:spacing w:after="20" w:before="20"/>
            </w:pPr>
            <w:r>
              <w:rPr>
                <w:color w:val="171512"/>
                <w:sz w:val="18"/>
                <w:szCs w:val="18"/>
              </w:rPr>
              <w:t xml:space="preserve">Learner's book; KICD curriculum design</w:t>
            </w:r>
          </w:p>
        </w:tc>
        <w:tc>
          <w:tcPr>
            <w:tcW w:type="dxa" w:w="1393"/>
            <w:vAlign w:val="top"/>
          </w:tcPr>
          <w:p>
            <w:pPr>
              <w:spacing w:after="20" w:before="20"/>
            </w:pPr>
            <w:r>
              <w:rPr>
                <w:color w:val="171512"/>
                <w:sz w:val="18"/>
                <w:szCs w:val="18"/>
              </w:rPr>
              <w:t xml:space="preserve">Checklist</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8</w:t>
            </w:r>
          </w:p>
        </w:tc>
        <w:tc>
          <w:tcPr>
            <w:tcW w:type="dxa" w:w="619"/>
            <w:vAlign w:val="top"/>
          </w:tcPr>
          <w:p>
            <w:pPr>
              <w:spacing w:after="20" w:before="20"/>
            </w:pPr>
            <w:r>
              <w:rPr>
                <w:color w:val="171512"/>
                <w:sz w:val="18"/>
                <w:szCs w:val="18"/>
              </w:rPr>
              <w:t xml:space="preserve">1</w:t>
            </w:r>
          </w:p>
        </w:tc>
        <w:tc>
          <w:tcPr>
            <w:tcW w:type="dxa" w:w="1702"/>
            <w:vAlign w:val="top"/>
          </w:tcPr>
          <w:p>
            <w:pPr>
              <w:spacing w:after="20" w:before="20"/>
            </w:pPr>
            <w:r>
              <w:rPr>
                <w:b/>
                <w:bCs/>
                <w:color w:val="171512"/>
                <w:sz w:val="18"/>
                <w:szCs w:val="18"/>
              </w:rPr>
              <w:t xml:space="preserve">Geometry</w:t>
            </w:r>
            <w:r>
              <w:rPr>
                <w:color w:val="171512"/>
                <w:sz w:val="18"/>
                <w:szCs w:val="18"/>
              </w:rPr>
              <w:br/>
              <w:t xml:space="preserve">Common Solids</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work out surface area of the solids from nets of solids in different situations,</w:t>
            </w:r>
          </w:p>
        </w:tc>
        <w:tc>
          <w:tcPr>
            <w:tcW w:type="dxa" w:w="2012"/>
            <w:vAlign w:val="top"/>
          </w:tcPr>
          <w:p>
            <w:pPr>
              <w:spacing w:after="20" w:before="20"/>
            </w:pPr>
            <w:r>
              <w:rPr>
                <w:color w:val="171512"/>
                <w:sz w:val="18"/>
                <w:szCs w:val="18"/>
              </w:rPr>
              <w:t xml:space="preserve">What are common solids?</w:t>
            </w:r>
          </w:p>
        </w:tc>
        <w:tc>
          <w:tcPr>
            <w:tcW w:type="dxa" w:w="2941"/>
            <w:vAlign w:val="top"/>
          </w:tcPr>
          <w:p>
            <w:pPr>
              <w:spacing w:after="20" w:before="20"/>
            </w:pPr>
            <w:r>
              <w:rPr>
                <w:color w:val="171512"/>
                <w:sz w:val="18"/>
                <w:szCs w:val="18"/>
              </w:rPr>
              <w:t xml:space="preserve">As a class, learners are guided to discuss and practice measuring the distance between any two points on the surface of the solids,.</w:t>
            </w:r>
          </w:p>
        </w:tc>
        <w:tc>
          <w:tcPr>
            <w:tcW w:type="dxa" w:w="2012"/>
            <w:vAlign w:val="top"/>
          </w:tcPr>
          <w:p>
            <w:pPr>
              <w:spacing w:after="20" w:before="20"/>
            </w:pPr>
            <w:r>
              <w:rPr>
                <w:color w:val="171512"/>
                <w:sz w:val="18"/>
                <w:szCs w:val="18"/>
              </w:rPr>
              <w:t xml:space="preserve">Learner's book; KICD curriculum design</w:t>
            </w:r>
          </w:p>
        </w:tc>
        <w:tc>
          <w:tcPr>
            <w:tcW w:type="dxa" w:w="1393"/>
            <w:vAlign w:val="top"/>
          </w:tcPr>
          <w:p>
            <w:pPr>
              <w:spacing w:after="20" w:before="20"/>
            </w:pPr>
            <w:r>
              <w:rPr>
                <w:color w:val="171512"/>
                <w:sz w:val="18"/>
                <w:szCs w:val="18"/>
              </w:rPr>
              <w:t xml:space="preserve">Oral questions</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8</w:t>
            </w:r>
          </w:p>
        </w:tc>
        <w:tc>
          <w:tcPr>
            <w:tcW w:type="dxa" w:w="619"/>
            <w:vAlign w:val="top"/>
          </w:tcPr>
          <w:p>
            <w:pPr>
              <w:spacing w:after="20" w:before="20"/>
            </w:pPr>
            <w:r>
              <w:rPr>
                <w:color w:val="171512"/>
                <w:sz w:val="18"/>
                <w:szCs w:val="18"/>
              </w:rPr>
              <w:t xml:space="preserve">2</w:t>
            </w:r>
          </w:p>
        </w:tc>
        <w:tc>
          <w:tcPr>
            <w:tcW w:type="dxa" w:w="1702"/>
            <w:vAlign w:val="top"/>
          </w:tcPr>
          <w:p>
            <w:pPr>
              <w:spacing w:after="20" w:before="20"/>
            </w:pPr>
            <w:r>
              <w:rPr>
                <w:b/>
                <w:bCs/>
                <w:color w:val="171512"/>
                <w:sz w:val="18"/>
                <w:szCs w:val="18"/>
              </w:rPr>
              <w:t xml:space="preserve">Geometry</w:t>
            </w:r>
            <w:r>
              <w:rPr>
                <w:color w:val="171512"/>
                <w:sz w:val="18"/>
                <w:szCs w:val="18"/>
              </w:rPr>
              <w:br/>
              <w:t xml:space="preserve">Common Solids</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determine the distance between two points on the surface of a solid in different situations,</w:t>
            </w:r>
          </w:p>
        </w:tc>
        <w:tc>
          <w:tcPr>
            <w:tcW w:type="dxa" w:w="2012"/>
            <w:vAlign w:val="top"/>
          </w:tcPr>
          <w:p>
            <w:pPr>
              <w:spacing w:after="20" w:before="20"/>
            </w:pPr>
            <w:r>
              <w:rPr>
                <w:color w:val="171512"/>
                <w:sz w:val="18"/>
                <w:szCs w:val="18"/>
              </w:rPr>
              <w:t xml:space="preserve">How do we use common solids in real life?</w:t>
            </w:r>
          </w:p>
        </w:tc>
        <w:tc>
          <w:tcPr>
            <w:tcW w:type="dxa" w:w="2941"/>
            <w:vAlign w:val="top"/>
          </w:tcPr>
          <w:p>
            <w:pPr>
              <w:spacing w:after="20" w:before="20"/>
            </w:pPr>
            <w:r>
              <w:rPr>
                <w:color w:val="171512"/>
                <w:sz w:val="18"/>
                <w:szCs w:val="18"/>
              </w:rPr>
              <w:t xml:space="preserve">In pairs, learners are guided to make models of hollow and compact solids using locally available materials such as clay. Hollow solids (containers) may be of cubes, cuboids, cylinders, pyramids, cones or pots. Compact solids (eg. bricks) may be of cubes, cuboids or cylinders,.</w:t>
            </w:r>
          </w:p>
        </w:tc>
        <w:tc>
          <w:tcPr>
            <w:tcW w:type="dxa" w:w="2012"/>
            <w:vAlign w:val="top"/>
          </w:tcPr>
          <w:p>
            <w:pPr>
              <w:spacing w:after="20" w:before="20"/>
            </w:pPr>
            <w:r>
              <w:rPr>
                <w:color w:val="171512"/>
                <w:sz w:val="18"/>
                <w:szCs w:val="18"/>
              </w:rPr>
              <w:t xml:space="preserve">Learner's book; KICD curriculum design</w:t>
            </w:r>
          </w:p>
        </w:tc>
        <w:tc>
          <w:tcPr>
            <w:tcW w:type="dxa" w:w="1393"/>
            <w:vAlign w:val="top"/>
          </w:tcPr>
          <w:p>
            <w:pPr>
              <w:spacing w:after="20" w:before="20"/>
            </w:pPr>
            <w:r>
              <w:rPr>
                <w:color w:val="171512"/>
                <w:sz w:val="18"/>
                <w:szCs w:val="18"/>
              </w:rPr>
              <w:t xml:space="preserve">Written exercise</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8</w:t>
            </w:r>
          </w:p>
        </w:tc>
        <w:tc>
          <w:tcPr>
            <w:tcW w:type="dxa" w:w="619"/>
            <w:vAlign w:val="top"/>
          </w:tcPr>
          <w:p>
            <w:pPr>
              <w:spacing w:after="20" w:before="20"/>
            </w:pPr>
            <w:r>
              <w:rPr>
                <w:color w:val="171512"/>
                <w:sz w:val="18"/>
                <w:szCs w:val="18"/>
              </w:rPr>
              <w:t xml:space="preserve">3</w:t>
            </w:r>
          </w:p>
        </w:tc>
        <w:tc>
          <w:tcPr>
            <w:tcW w:type="dxa" w:w="1702"/>
            <w:vAlign w:val="top"/>
          </w:tcPr>
          <w:p>
            <w:pPr>
              <w:spacing w:after="20" w:before="20"/>
            </w:pPr>
            <w:r>
              <w:rPr>
                <w:b/>
                <w:bCs/>
                <w:color w:val="171512"/>
                <w:sz w:val="18"/>
                <w:szCs w:val="18"/>
              </w:rPr>
              <w:t xml:space="preserve">Geometry</w:t>
            </w:r>
            <w:r>
              <w:rPr>
                <w:color w:val="171512"/>
                <w:sz w:val="18"/>
                <w:szCs w:val="18"/>
              </w:rPr>
              <w:br/>
              <w:t xml:space="preserve">Common Solids</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determine the distance between two points on the surface of a solid in different situations,</w:t>
            </w:r>
          </w:p>
        </w:tc>
        <w:tc>
          <w:tcPr>
            <w:tcW w:type="dxa" w:w="2012"/>
            <w:vAlign w:val="top"/>
          </w:tcPr>
          <w:p>
            <w:pPr>
              <w:spacing w:after="20" w:before="20"/>
            </w:pPr>
            <w:r>
              <w:rPr>
                <w:color w:val="171512"/>
                <w:sz w:val="18"/>
                <w:szCs w:val="18"/>
              </w:rPr>
              <w:t xml:space="preserve">How do we use common solids in real life?</w:t>
            </w:r>
          </w:p>
        </w:tc>
        <w:tc>
          <w:tcPr>
            <w:tcW w:type="dxa" w:w="2941"/>
            <w:vAlign w:val="top"/>
          </w:tcPr>
          <w:p>
            <w:pPr>
              <w:spacing w:after="20" w:before="20"/>
            </w:pPr>
            <w:r>
              <w:rPr>
                <w:color w:val="171512"/>
                <w:sz w:val="18"/>
                <w:szCs w:val="18"/>
              </w:rPr>
              <w:t xml:space="preserve">In groups, learners are guided to make models of hollow and compact solids using locally available materials such as clay. Hollow solids (containers) may be of cubes, cuboids, cylinders, pyramids, cones or pots. Compact solids (eg. bricks) may be of cubes, cuboids or cylinders,.</w:t>
            </w:r>
          </w:p>
        </w:tc>
        <w:tc>
          <w:tcPr>
            <w:tcW w:type="dxa" w:w="2012"/>
            <w:vAlign w:val="top"/>
          </w:tcPr>
          <w:p>
            <w:pPr>
              <w:spacing w:after="20" w:before="20"/>
            </w:pPr>
            <w:r>
              <w:rPr>
                <w:color w:val="171512"/>
                <w:sz w:val="18"/>
                <w:szCs w:val="18"/>
              </w:rPr>
              <w:t xml:space="preserve">Learner's book; KICD curriculum design</w:t>
            </w:r>
          </w:p>
        </w:tc>
        <w:tc>
          <w:tcPr>
            <w:tcW w:type="dxa" w:w="1393"/>
            <w:vAlign w:val="top"/>
          </w:tcPr>
          <w:p>
            <w:pPr>
              <w:spacing w:after="20" w:before="20"/>
            </w:pPr>
            <w:r>
              <w:rPr>
                <w:color w:val="171512"/>
                <w:sz w:val="18"/>
                <w:szCs w:val="18"/>
              </w:rPr>
              <w:t xml:space="preserve">Observation</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8</w:t>
            </w:r>
          </w:p>
        </w:tc>
        <w:tc>
          <w:tcPr>
            <w:tcW w:type="dxa" w:w="619"/>
            <w:vAlign w:val="top"/>
          </w:tcPr>
          <w:p>
            <w:pPr>
              <w:spacing w:after="20" w:before="20"/>
            </w:pPr>
            <w:r>
              <w:rPr>
                <w:color w:val="171512"/>
                <w:sz w:val="18"/>
                <w:szCs w:val="18"/>
              </w:rPr>
              <w:t xml:space="preserve">4</w:t>
            </w:r>
          </w:p>
        </w:tc>
        <w:tc>
          <w:tcPr>
            <w:tcW w:type="dxa" w:w="1702"/>
            <w:vAlign w:val="top"/>
          </w:tcPr>
          <w:p>
            <w:pPr>
              <w:spacing w:after="20" w:before="20"/>
            </w:pPr>
            <w:r>
              <w:rPr>
                <w:b/>
                <w:bCs/>
                <w:color w:val="171512"/>
                <w:sz w:val="18"/>
                <w:szCs w:val="18"/>
              </w:rPr>
              <w:t xml:space="preserve">Geometry</w:t>
            </w:r>
            <w:r>
              <w:rPr>
                <w:color w:val="171512"/>
                <w:sz w:val="18"/>
                <w:szCs w:val="18"/>
              </w:rPr>
              <w:br/>
              <w:t xml:space="preserve">Common Solids</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determine the distance between two points on the surface of a solid in different situations,</w:t>
            </w:r>
          </w:p>
        </w:tc>
        <w:tc>
          <w:tcPr>
            <w:tcW w:type="dxa" w:w="2012"/>
            <w:vAlign w:val="top"/>
          </w:tcPr>
          <w:p>
            <w:pPr>
              <w:spacing w:after="20" w:before="20"/>
            </w:pPr>
            <w:r>
              <w:rPr>
                <w:color w:val="171512"/>
                <w:sz w:val="18"/>
                <w:szCs w:val="18"/>
              </w:rPr>
              <w:t xml:space="preserve">How do we use common solids in real life?</w:t>
            </w:r>
          </w:p>
        </w:tc>
        <w:tc>
          <w:tcPr>
            <w:tcW w:type="dxa" w:w="2941"/>
            <w:vAlign w:val="top"/>
          </w:tcPr>
          <w:p>
            <w:pPr>
              <w:spacing w:after="20" w:before="20"/>
            </w:pPr>
            <w:r>
              <w:rPr>
                <w:color w:val="171512"/>
                <w:sz w:val="18"/>
                <w:szCs w:val="18"/>
              </w:rPr>
              <w:t xml:space="preserve">Individually, learners are guided to use IT devices to watch videos on common solids, nets and draw the solids and nets,.</w:t>
            </w:r>
          </w:p>
        </w:tc>
        <w:tc>
          <w:tcPr>
            <w:tcW w:type="dxa" w:w="2012"/>
            <w:vAlign w:val="top"/>
          </w:tcPr>
          <w:p>
            <w:pPr>
              <w:spacing w:after="20" w:before="20"/>
            </w:pPr>
            <w:r>
              <w:rPr>
                <w:color w:val="171512"/>
                <w:sz w:val="18"/>
                <w:szCs w:val="18"/>
              </w:rPr>
              <w:t xml:space="preserve">Learner's book; KICD curriculum design</w:t>
            </w:r>
          </w:p>
        </w:tc>
        <w:tc>
          <w:tcPr>
            <w:tcW w:type="dxa" w:w="1393"/>
            <w:vAlign w:val="top"/>
          </w:tcPr>
          <w:p>
            <w:pPr>
              <w:spacing w:after="20" w:before="20"/>
            </w:pPr>
            <w:r>
              <w:rPr>
                <w:color w:val="171512"/>
                <w:sz w:val="18"/>
                <w:szCs w:val="18"/>
              </w:rPr>
              <w:t xml:space="preserve">Class activity</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8</w:t>
            </w:r>
          </w:p>
        </w:tc>
        <w:tc>
          <w:tcPr>
            <w:tcW w:type="dxa" w:w="619"/>
            <w:vAlign w:val="top"/>
          </w:tcPr>
          <w:p>
            <w:pPr>
              <w:spacing w:after="20" w:before="20"/>
            </w:pPr>
            <w:r>
              <w:rPr>
                <w:color w:val="171512"/>
                <w:sz w:val="18"/>
                <w:szCs w:val="18"/>
              </w:rPr>
              <w:t xml:space="preserve">5</w:t>
            </w:r>
          </w:p>
        </w:tc>
        <w:tc>
          <w:tcPr>
            <w:tcW w:type="dxa" w:w="1702"/>
            <w:vAlign w:val="top"/>
          </w:tcPr>
          <w:p>
            <w:pPr>
              <w:spacing w:after="20" w:before="20"/>
            </w:pPr>
            <w:r>
              <w:rPr>
                <w:b/>
                <w:bCs/>
                <w:color w:val="171512"/>
                <w:sz w:val="18"/>
                <w:szCs w:val="18"/>
              </w:rPr>
              <w:t xml:space="preserve">Geometry</w:t>
            </w:r>
            <w:r>
              <w:rPr>
                <w:color w:val="171512"/>
                <w:sz w:val="18"/>
                <w:szCs w:val="18"/>
              </w:rPr>
              <w:br/>
              <w:t xml:space="preserve">Common Solids</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make models of hollow and compact solids for skills development,</w:t>
            </w:r>
          </w:p>
        </w:tc>
        <w:tc>
          <w:tcPr>
            <w:tcW w:type="dxa" w:w="2012"/>
            <w:vAlign w:val="top"/>
          </w:tcPr>
          <w:p>
            <w:pPr>
              <w:spacing w:after="20" w:before="20"/>
            </w:pPr>
            <w:r>
              <w:rPr>
                <w:color w:val="171512"/>
                <w:sz w:val="18"/>
                <w:szCs w:val="18"/>
              </w:rPr>
              <w:t xml:space="preserve">How do we use common solids in real life?</w:t>
            </w:r>
          </w:p>
        </w:tc>
        <w:tc>
          <w:tcPr>
            <w:tcW w:type="dxa" w:w="2941"/>
            <w:vAlign w:val="top"/>
          </w:tcPr>
          <w:p>
            <w:pPr>
              <w:spacing w:after="20" w:before="20"/>
            </w:pPr>
            <w:r>
              <w:rPr>
                <w:color w:val="171512"/>
                <w:sz w:val="18"/>
                <w:szCs w:val="18"/>
              </w:rPr>
              <w:t xml:space="preserve">As a class, learners are guided to use IT devices to watch videos on common solids, nets and draw the solids and nets,.</w:t>
            </w:r>
          </w:p>
        </w:tc>
        <w:tc>
          <w:tcPr>
            <w:tcW w:type="dxa" w:w="2012"/>
            <w:vAlign w:val="top"/>
          </w:tcPr>
          <w:p>
            <w:pPr>
              <w:spacing w:after="20" w:before="20"/>
            </w:pPr>
            <w:r>
              <w:rPr>
                <w:color w:val="171512"/>
                <w:sz w:val="18"/>
                <w:szCs w:val="18"/>
              </w:rPr>
              <w:t xml:space="preserve">Learner's book; KICD curriculum design</w:t>
            </w:r>
          </w:p>
        </w:tc>
        <w:tc>
          <w:tcPr>
            <w:tcW w:type="dxa" w:w="1393"/>
            <w:vAlign w:val="top"/>
          </w:tcPr>
          <w:p>
            <w:pPr>
              <w:spacing w:after="20" w:before="20"/>
            </w:pPr>
            <w:r>
              <w:rPr>
                <w:color w:val="171512"/>
                <w:sz w:val="18"/>
                <w:szCs w:val="18"/>
              </w:rPr>
              <w:t xml:space="preserve">Checklist</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9</w:t>
            </w:r>
          </w:p>
        </w:tc>
        <w:tc>
          <w:tcPr>
            <w:tcW w:type="dxa" w:w="619"/>
            <w:vAlign w:val="top"/>
          </w:tcPr>
          <w:p>
            <w:pPr>
              <w:spacing w:after="20" w:before="20"/>
            </w:pPr>
            <w:r>
              <w:rPr>
                <w:color w:val="171512"/>
                <w:sz w:val="18"/>
                <w:szCs w:val="18"/>
              </w:rPr>
              <w:t xml:space="preserve">1</w:t>
            </w:r>
          </w:p>
        </w:tc>
        <w:tc>
          <w:tcPr>
            <w:tcW w:type="dxa" w:w="1702"/>
            <w:vAlign w:val="top"/>
          </w:tcPr>
          <w:p>
            <w:pPr>
              <w:spacing w:after="20" w:before="20"/>
            </w:pPr>
            <w:r>
              <w:rPr>
                <w:b/>
                <w:bCs/>
                <w:color w:val="171512"/>
                <w:sz w:val="18"/>
                <w:szCs w:val="18"/>
              </w:rPr>
              <w:t xml:space="preserve">Geometry</w:t>
            </w:r>
            <w:r>
              <w:rPr>
                <w:color w:val="171512"/>
                <w:sz w:val="18"/>
                <w:szCs w:val="18"/>
              </w:rPr>
              <w:br/>
              <w:t xml:space="preserve">Common Solids</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make models of hollow and compact solids for skills development,</w:t>
            </w:r>
          </w:p>
        </w:tc>
        <w:tc>
          <w:tcPr>
            <w:tcW w:type="dxa" w:w="2012"/>
            <w:vAlign w:val="top"/>
          </w:tcPr>
          <w:p>
            <w:pPr>
              <w:spacing w:after="20" w:before="20"/>
            </w:pPr>
            <w:r>
              <w:rPr>
                <w:color w:val="171512"/>
                <w:sz w:val="18"/>
                <w:szCs w:val="18"/>
              </w:rPr>
              <w:t xml:space="preserve">How do we use common solids in real life?</w:t>
            </w:r>
          </w:p>
        </w:tc>
        <w:tc>
          <w:tcPr>
            <w:tcW w:type="dxa" w:w="2941"/>
            <w:vAlign w:val="top"/>
          </w:tcPr>
          <w:p>
            <w:pPr>
              <w:spacing w:after="20" w:before="20"/>
            </w:pPr>
            <w:r>
              <w:rPr>
                <w:color w:val="171512"/>
                <w:sz w:val="18"/>
                <w:szCs w:val="18"/>
              </w:rPr>
              <w:t xml:space="preserve">In pairs, learners are guided to use other resources to trace or draw nets of solids,.</w:t>
            </w:r>
          </w:p>
        </w:tc>
        <w:tc>
          <w:tcPr>
            <w:tcW w:type="dxa" w:w="2012"/>
            <w:vAlign w:val="top"/>
          </w:tcPr>
          <w:p>
            <w:pPr>
              <w:spacing w:after="20" w:before="20"/>
            </w:pPr>
            <w:r>
              <w:rPr>
                <w:color w:val="171512"/>
                <w:sz w:val="18"/>
                <w:szCs w:val="18"/>
              </w:rPr>
              <w:t xml:space="preserve">Learner's book; KICD curriculum design</w:t>
            </w:r>
          </w:p>
        </w:tc>
        <w:tc>
          <w:tcPr>
            <w:tcW w:type="dxa" w:w="1393"/>
            <w:vAlign w:val="top"/>
          </w:tcPr>
          <w:p>
            <w:pPr>
              <w:spacing w:after="20" w:before="20"/>
            </w:pPr>
            <w:r>
              <w:rPr>
                <w:color w:val="171512"/>
                <w:sz w:val="18"/>
                <w:szCs w:val="18"/>
              </w:rPr>
              <w:t xml:space="preserve">Oral questions</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9</w:t>
            </w:r>
          </w:p>
        </w:tc>
        <w:tc>
          <w:tcPr>
            <w:tcW w:type="dxa" w:w="619"/>
            <w:vAlign w:val="top"/>
          </w:tcPr>
          <w:p>
            <w:pPr>
              <w:spacing w:after="20" w:before="20"/>
            </w:pPr>
            <w:r>
              <w:rPr>
                <w:color w:val="171512"/>
                <w:sz w:val="18"/>
                <w:szCs w:val="18"/>
              </w:rPr>
              <w:t xml:space="preserve">2</w:t>
            </w:r>
          </w:p>
        </w:tc>
        <w:tc>
          <w:tcPr>
            <w:tcW w:type="dxa" w:w="1702"/>
            <w:vAlign w:val="top"/>
          </w:tcPr>
          <w:p>
            <w:pPr>
              <w:spacing w:after="20" w:before="20"/>
            </w:pPr>
            <w:r>
              <w:rPr>
                <w:b/>
                <w:bCs/>
                <w:color w:val="171512"/>
                <w:sz w:val="18"/>
                <w:szCs w:val="18"/>
              </w:rPr>
              <w:t xml:space="preserve">Geometry</w:t>
            </w:r>
            <w:r>
              <w:rPr>
                <w:color w:val="171512"/>
                <w:sz w:val="18"/>
                <w:szCs w:val="18"/>
              </w:rPr>
              <w:br/>
              <w:t xml:space="preserve">Common Solids</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make models of hollow and compact solids for skills development,</w:t>
            </w:r>
          </w:p>
        </w:tc>
        <w:tc>
          <w:tcPr>
            <w:tcW w:type="dxa" w:w="2012"/>
            <w:vAlign w:val="top"/>
          </w:tcPr>
          <w:p>
            <w:pPr>
              <w:spacing w:after="20" w:before="20"/>
            </w:pPr>
            <w:r>
              <w:rPr>
                <w:color w:val="171512"/>
                <w:sz w:val="18"/>
                <w:szCs w:val="18"/>
              </w:rPr>
              <w:t xml:space="preserve">How do we use common solids in real life?</w:t>
            </w:r>
          </w:p>
        </w:tc>
        <w:tc>
          <w:tcPr>
            <w:tcW w:type="dxa" w:w="2941"/>
            <w:vAlign w:val="top"/>
          </w:tcPr>
          <w:p>
            <w:pPr>
              <w:spacing w:after="20" w:before="20"/>
            </w:pPr>
            <w:r>
              <w:rPr>
                <w:color w:val="171512"/>
                <w:sz w:val="18"/>
                <w:szCs w:val="18"/>
              </w:rPr>
              <w:t xml:space="preserve">In groups, learners are guided to use other resources to trace or draw nets of solids,.</w:t>
            </w:r>
          </w:p>
        </w:tc>
        <w:tc>
          <w:tcPr>
            <w:tcW w:type="dxa" w:w="2012"/>
            <w:vAlign w:val="top"/>
          </w:tcPr>
          <w:p>
            <w:pPr>
              <w:spacing w:after="20" w:before="20"/>
            </w:pPr>
            <w:r>
              <w:rPr>
                <w:color w:val="171512"/>
                <w:sz w:val="18"/>
                <w:szCs w:val="18"/>
              </w:rPr>
              <w:t xml:space="preserve">Learner's book; KICD curriculum design</w:t>
            </w:r>
          </w:p>
        </w:tc>
        <w:tc>
          <w:tcPr>
            <w:tcW w:type="dxa" w:w="1393"/>
            <w:vAlign w:val="top"/>
          </w:tcPr>
          <w:p>
            <w:pPr>
              <w:spacing w:after="20" w:before="20"/>
            </w:pPr>
            <w:r>
              <w:rPr>
                <w:color w:val="171512"/>
                <w:sz w:val="18"/>
                <w:szCs w:val="18"/>
              </w:rPr>
              <w:t xml:space="preserve">Written exercise</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9</w:t>
            </w:r>
          </w:p>
        </w:tc>
        <w:tc>
          <w:tcPr>
            <w:tcW w:type="dxa" w:w="619"/>
            <w:vAlign w:val="top"/>
          </w:tcPr>
          <w:p>
            <w:pPr>
              <w:spacing w:after="20" w:before="20"/>
            </w:pPr>
            <w:r>
              <w:rPr>
                <w:color w:val="171512"/>
                <w:sz w:val="18"/>
                <w:szCs w:val="18"/>
              </w:rPr>
              <w:t xml:space="preserve">3</w:t>
            </w:r>
          </w:p>
        </w:tc>
        <w:tc>
          <w:tcPr>
            <w:tcW w:type="dxa" w:w="1702"/>
            <w:vAlign w:val="top"/>
          </w:tcPr>
          <w:p>
            <w:pPr>
              <w:spacing w:after="20" w:before="20"/>
            </w:pPr>
            <w:r>
              <w:rPr>
                <w:b/>
                <w:bCs/>
                <w:color w:val="171512"/>
                <w:sz w:val="18"/>
                <w:szCs w:val="18"/>
              </w:rPr>
              <w:t xml:space="preserve">Geometry</w:t>
            </w:r>
            <w:r>
              <w:rPr>
                <w:color w:val="171512"/>
                <w:sz w:val="18"/>
                <w:szCs w:val="18"/>
              </w:rPr>
              <w:br/>
              <w:t xml:space="preserve">Common Solids</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use drawing materials to draw models and nets of solids in different situations,</w:t>
            </w:r>
          </w:p>
        </w:tc>
        <w:tc>
          <w:tcPr>
            <w:tcW w:type="dxa" w:w="2012"/>
            <w:vAlign w:val="top"/>
          </w:tcPr>
          <w:p>
            <w:pPr>
              <w:spacing w:after="20" w:before="20"/>
            </w:pPr>
            <w:r>
              <w:rPr>
                <w:color w:val="171512"/>
                <w:sz w:val="18"/>
                <w:szCs w:val="18"/>
              </w:rPr>
              <w:t xml:space="preserve">How do we use common solids in real life?</w:t>
            </w:r>
          </w:p>
        </w:tc>
        <w:tc>
          <w:tcPr>
            <w:tcW w:type="dxa" w:w="2941"/>
            <w:vAlign w:val="top"/>
          </w:tcPr>
          <w:p>
            <w:pPr>
              <w:spacing w:after="20" w:before="20"/>
            </w:pPr>
            <w:r>
              <w:rPr>
                <w:color w:val="171512"/>
                <w:sz w:val="18"/>
                <w:szCs w:val="18"/>
              </w:rPr>
              <w:t xml:space="preserve">Individually, learners are guided to carry out a project in ethnomath; for example, how pots were moulded and decorated in African culture.</w:t>
            </w:r>
          </w:p>
        </w:tc>
        <w:tc>
          <w:tcPr>
            <w:tcW w:type="dxa" w:w="2012"/>
            <w:vAlign w:val="top"/>
          </w:tcPr>
          <w:p>
            <w:pPr>
              <w:spacing w:after="20" w:before="20"/>
            </w:pPr>
            <w:r>
              <w:rPr>
                <w:color w:val="171512"/>
                <w:sz w:val="18"/>
                <w:szCs w:val="18"/>
              </w:rPr>
              <w:t xml:space="preserve">Learner's book; KICD curriculum design</w:t>
            </w:r>
          </w:p>
        </w:tc>
        <w:tc>
          <w:tcPr>
            <w:tcW w:type="dxa" w:w="1393"/>
            <w:vAlign w:val="top"/>
          </w:tcPr>
          <w:p>
            <w:pPr>
              <w:spacing w:after="20" w:before="20"/>
            </w:pPr>
            <w:r>
              <w:rPr>
                <w:color w:val="171512"/>
                <w:sz w:val="18"/>
                <w:szCs w:val="18"/>
              </w:rPr>
              <w:t xml:space="preserve">Observation</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9</w:t>
            </w:r>
          </w:p>
        </w:tc>
        <w:tc>
          <w:tcPr>
            <w:tcW w:type="dxa" w:w="619"/>
            <w:vAlign w:val="top"/>
          </w:tcPr>
          <w:p>
            <w:pPr>
              <w:spacing w:after="20" w:before="20"/>
            </w:pPr>
            <w:r>
              <w:rPr>
                <w:color w:val="171512"/>
                <w:sz w:val="18"/>
                <w:szCs w:val="18"/>
              </w:rPr>
              <w:t xml:space="preserve">4</w:t>
            </w:r>
          </w:p>
        </w:tc>
        <w:tc>
          <w:tcPr>
            <w:tcW w:type="dxa" w:w="1702"/>
            <w:vAlign w:val="top"/>
          </w:tcPr>
          <w:p>
            <w:pPr>
              <w:spacing w:after="20" w:before="20"/>
            </w:pPr>
            <w:r>
              <w:rPr>
                <w:b/>
                <w:bCs/>
                <w:color w:val="171512"/>
                <w:sz w:val="18"/>
                <w:szCs w:val="18"/>
              </w:rPr>
              <w:t xml:space="preserve">Geometry</w:t>
            </w:r>
            <w:r>
              <w:rPr>
                <w:color w:val="171512"/>
                <w:sz w:val="18"/>
                <w:szCs w:val="18"/>
              </w:rPr>
              <w:br/>
              <w:t xml:space="preserve">Common Solids</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use drawing materials to draw models and nets of solids in different situations,</w:t>
            </w:r>
          </w:p>
        </w:tc>
        <w:tc>
          <w:tcPr>
            <w:tcW w:type="dxa" w:w="2012"/>
            <w:vAlign w:val="top"/>
          </w:tcPr>
          <w:p>
            <w:pPr>
              <w:spacing w:after="20" w:before="20"/>
            </w:pPr>
            <w:r>
              <w:rPr>
                <w:color w:val="171512"/>
                <w:sz w:val="18"/>
                <w:szCs w:val="18"/>
              </w:rPr>
              <w:t xml:space="preserve">How do we use common solids in real life?</w:t>
            </w:r>
          </w:p>
        </w:tc>
        <w:tc>
          <w:tcPr>
            <w:tcW w:type="dxa" w:w="2941"/>
            <w:vAlign w:val="top"/>
          </w:tcPr>
          <w:p>
            <w:pPr>
              <w:spacing w:after="20" w:before="20"/>
            </w:pPr>
            <w:r>
              <w:rPr>
                <w:color w:val="171512"/>
                <w:sz w:val="18"/>
                <w:szCs w:val="18"/>
              </w:rPr>
              <w:t xml:space="preserve">As a class, learners are guided to carry out a project in ethnomath; for example, how pots were moulded and decorated in African culture.</w:t>
            </w:r>
          </w:p>
        </w:tc>
        <w:tc>
          <w:tcPr>
            <w:tcW w:type="dxa" w:w="2012"/>
            <w:vAlign w:val="top"/>
          </w:tcPr>
          <w:p>
            <w:pPr>
              <w:spacing w:after="20" w:before="20"/>
            </w:pPr>
            <w:r>
              <w:rPr>
                <w:color w:val="171512"/>
                <w:sz w:val="18"/>
                <w:szCs w:val="18"/>
              </w:rPr>
              <w:t xml:space="preserve">Learner's book; KICD curriculum design</w:t>
            </w:r>
          </w:p>
        </w:tc>
        <w:tc>
          <w:tcPr>
            <w:tcW w:type="dxa" w:w="1393"/>
            <w:vAlign w:val="top"/>
          </w:tcPr>
          <w:p>
            <w:pPr>
              <w:spacing w:after="20" w:before="20"/>
            </w:pPr>
            <w:r>
              <w:rPr>
                <w:color w:val="171512"/>
                <w:sz w:val="18"/>
                <w:szCs w:val="18"/>
              </w:rPr>
              <w:t xml:space="preserve">Class activity</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9</w:t>
            </w:r>
          </w:p>
        </w:tc>
        <w:tc>
          <w:tcPr>
            <w:tcW w:type="dxa" w:w="619"/>
            <w:vAlign w:val="top"/>
          </w:tcPr>
          <w:p>
            <w:pPr>
              <w:spacing w:after="20" w:before="20"/>
            </w:pPr>
            <w:r>
              <w:rPr>
                <w:color w:val="171512"/>
                <w:sz w:val="18"/>
                <w:szCs w:val="18"/>
              </w:rPr>
              <w:t xml:space="preserve">5</w:t>
            </w:r>
          </w:p>
        </w:tc>
        <w:tc>
          <w:tcPr>
            <w:tcW w:type="dxa" w:w="1702"/>
            <w:vAlign w:val="top"/>
          </w:tcPr>
          <w:p>
            <w:pPr>
              <w:spacing w:after="20" w:before="20"/>
            </w:pPr>
            <w:r>
              <w:rPr>
                <w:b/>
                <w:bCs/>
                <w:color w:val="171512"/>
                <w:sz w:val="18"/>
                <w:szCs w:val="18"/>
              </w:rPr>
              <w:t xml:space="preserve">Data Handling and Probability</w:t>
            </w:r>
            <w:r>
              <w:rPr>
                <w:color w:val="171512"/>
                <w:sz w:val="18"/>
                <w:szCs w:val="18"/>
              </w:rPr>
              <w:br/>
              <w:t xml:space="preserve">Data Presentation and Interpretation</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draw bar graphs of data from real-life situations,</w:t>
            </w:r>
          </w:p>
        </w:tc>
        <w:tc>
          <w:tcPr>
            <w:tcW w:type="dxa" w:w="2012"/>
            <w:vAlign w:val="top"/>
          </w:tcPr>
          <w:p>
            <w:pPr>
              <w:spacing w:after="20" w:before="20"/>
            </w:pPr>
            <w:r>
              <w:rPr>
                <w:color w:val="171512"/>
                <w:sz w:val="18"/>
                <w:szCs w:val="18"/>
              </w:rPr>
              <w:t xml:space="preserve">What are the different ways of representing data?</w:t>
            </w:r>
          </w:p>
        </w:tc>
        <w:tc>
          <w:tcPr>
            <w:tcW w:type="dxa" w:w="2941"/>
            <w:vAlign w:val="top"/>
          </w:tcPr>
          <w:p>
            <w:pPr>
              <w:spacing w:after="20" w:before="20"/>
            </w:pPr>
            <w:r>
              <w:rPr>
                <w:color w:val="171512"/>
                <w:sz w:val="18"/>
                <w:szCs w:val="18"/>
              </w:rPr>
              <w:t xml:space="preserve">In pairs, learners are guided to collect data from their own experiences, for example size of shoes, height or test scores,.</w:t>
            </w:r>
          </w:p>
        </w:tc>
        <w:tc>
          <w:tcPr>
            <w:tcW w:type="dxa" w:w="2012"/>
            <w:vAlign w:val="top"/>
          </w:tcPr>
          <w:p>
            <w:pPr>
              <w:spacing w:after="20" w:before="20"/>
            </w:pPr>
            <w:hyperlink w:history="1" r:id="rIdz-kjghgl1cmzwzragcati">
              <w:r>
                <w:rPr>
                  <w:color w:val="1E4FD8"/>
                  <w:sz w:val="18"/>
                  <w:szCs w:val="18"/>
                  <w:u w:val="single"/>
                </w:rPr>
                <w:t xml:space="preserve">Tusome lesson: Drawing bar graphs</w:t>
              </w:r>
            </w:hyperlink>
            <w:r>
              <w:rPr>
                <w:color w:val="171512"/>
                <w:sz w:val="18"/>
                <w:szCs w:val="18"/>
              </w:rPr>
              <w:t xml:space="preserve">. Learner's book; KICD curriculum design</w:t>
            </w:r>
          </w:p>
        </w:tc>
        <w:tc>
          <w:tcPr>
            <w:tcW w:type="dxa" w:w="1393"/>
            <w:vAlign w:val="top"/>
          </w:tcPr>
          <w:p>
            <w:pPr>
              <w:spacing w:after="20" w:before="20"/>
            </w:pPr>
            <w:r>
              <w:rPr>
                <w:color w:val="171512"/>
                <w:sz w:val="18"/>
                <w:szCs w:val="18"/>
              </w:rPr>
              <w:t xml:space="preserve">Checklist</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10</w:t>
            </w:r>
          </w:p>
        </w:tc>
        <w:tc>
          <w:tcPr>
            <w:tcW w:type="dxa" w:w="619"/>
            <w:vAlign w:val="top"/>
          </w:tcPr>
          <w:p>
            <w:pPr>
              <w:spacing w:after="20" w:before="20"/>
            </w:pPr>
            <w:r>
              <w:rPr>
                <w:color w:val="171512"/>
                <w:sz w:val="18"/>
                <w:szCs w:val="18"/>
              </w:rPr>
              <w:t xml:space="preserve">1</w:t>
            </w:r>
          </w:p>
        </w:tc>
        <w:tc>
          <w:tcPr>
            <w:tcW w:type="dxa" w:w="1702"/>
            <w:vAlign w:val="top"/>
          </w:tcPr>
          <w:p>
            <w:pPr>
              <w:spacing w:after="20" w:before="20"/>
            </w:pPr>
            <w:r>
              <w:rPr>
                <w:b/>
                <w:bCs/>
                <w:color w:val="171512"/>
                <w:sz w:val="18"/>
                <w:szCs w:val="18"/>
              </w:rPr>
              <w:t xml:space="preserve">Data Handling and Probability</w:t>
            </w:r>
            <w:r>
              <w:rPr>
                <w:color w:val="171512"/>
                <w:sz w:val="18"/>
                <w:szCs w:val="18"/>
              </w:rPr>
              <w:br/>
              <w:t xml:space="preserve">Data Presentation and Interpretation</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draw bar graphs of data from real-life situations,</w:t>
            </w:r>
          </w:p>
        </w:tc>
        <w:tc>
          <w:tcPr>
            <w:tcW w:type="dxa" w:w="2012"/>
            <w:vAlign w:val="top"/>
          </w:tcPr>
          <w:p>
            <w:pPr>
              <w:spacing w:after="20" w:before="20"/>
            </w:pPr>
            <w:r>
              <w:rPr>
                <w:color w:val="171512"/>
                <w:sz w:val="18"/>
                <w:szCs w:val="18"/>
              </w:rPr>
              <w:t xml:space="preserve">What are the different ways of representing data?</w:t>
            </w:r>
          </w:p>
        </w:tc>
        <w:tc>
          <w:tcPr>
            <w:tcW w:type="dxa" w:w="2941"/>
            <w:vAlign w:val="top"/>
          </w:tcPr>
          <w:p>
            <w:pPr>
              <w:spacing w:after="20" w:before="20"/>
            </w:pPr>
            <w:r>
              <w:rPr>
                <w:color w:val="171512"/>
                <w:sz w:val="18"/>
                <w:szCs w:val="18"/>
              </w:rPr>
              <w:t xml:space="preserve">In groups, learners are guided to use a suitable scale to represent the data in bar graphs,.</w:t>
            </w:r>
          </w:p>
        </w:tc>
        <w:tc>
          <w:tcPr>
            <w:tcW w:type="dxa" w:w="2012"/>
            <w:vAlign w:val="top"/>
          </w:tcPr>
          <w:p>
            <w:pPr>
              <w:spacing w:after="20" w:before="20"/>
            </w:pPr>
            <w:hyperlink w:history="1" r:id="rIdbp00ttwd5a8yp5ekedbr1">
              <w:r>
                <w:rPr>
                  <w:color w:val="1E4FD8"/>
                  <w:sz w:val="18"/>
                  <w:szCs w:val="18"/>
                  <w:u w:val="single"/>
                </w:rPr>
                <w:t xml:space="preserve">Tusome lesson: Reading bar graphs</w:t>
              </w:r>
            </w:hyperlink>
            <w:r>
              <w:rPr>
                <w:color w:val="171512"/>
                <w:sz w:val="18"/>
                <w:szCs w:val="18"/>
              </w:rPr>
              <w:t xml:space="preserve">. Learner's book; KICD curriculum design</w:t>
            </w:r>
          </w:p>
        </w:tc>
        <w:tc>
          <w:tcPr>
            <w:tcW w:type="dxa" w:w="1393"/>
            <w:vAlign w:val="top"/>
          </w:tcPr>
          <w:p>
            <w:pPr>
              <w:spacing w:after="20" w:before="20"/>
            </w:pPr>
            <w:r>
              <w:rPr>
                <w:color w:val="171512"/>
                <w:sz w:val="18"/>
                <w:szCs w:val="18"/>
              </w:rPr>
              <w:t xml:space="preserve">Oral questions</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10</w:t>
            </w:r>
          </w:p>
        </w:tc>
        <w:tc>
          <w:tcPr>
            <w:tcW w:type="dxa" w:w="619"/>
            <w:vAlign w:val="top"/>
          </w:tcPr>
          <w:p>
            <w:pPr>
              <w:spacing w:after="20" w:before="20"/>
            </w:pPr>
            <w:r>
              <w:rPr>
                <w:color w:val="171512"/>
                <w:sz w:val="18"/>
                <w:szCs w:val="18"/>
              </w:rPr>
              <w:t xml:space="preserve">2</w:t>
            </w:r>
          </w:p>
        </w:tc>
        <w:tc>
          <w:tcPr>
            <w:tcW w:type="dxa" w:w="1702"/>
            <w:vAlign w:val="top"/>
          </w:tcPr>
          <w:p>
            <w:pPr>
              <w:spacing w:after="20" w:before="20"/>
            </w:pPr>
            <w:r>
              <w:rPr>
                <w:b/>
                <w:bCs/>
                <w:color w:val="171512"/>
                <w:sz w:val="18"/>
                <w:szCs w:val="18"/>
              </w:rPr>
              <w:t xml:space="preserve">Data Handling and Probability</w:t>
            </w:r>
            <w:r>
              <w:rPr>
                <w:color w:val="171512"/>
                <w:sz w:val="18"/>
                <w:szCs w:val="18"/>
              </w:rPr>
              <w:br/>
              <w:t xml:space="preserve">Data Presentation and Interpretation</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interpret bar graphs of data from real-life situations,</w:t>
            </w:r>
          </w:p>
        </w:tc>
        <w:tc>
          <w:tcPr>
            <w:tcW w:type="dxa" w:w="2012"/>
            <w:vAlign w:val="top"/>
          </w:tcPr>
          <w:p>
            <w:pPr>
              <w:spacing w:after="20" w:before="20"/>
            </w:pPr>
            <w:r>
              <w:rPr>
                <w:color w:val="171512"/>
                <w:sz w:val="18"/>
                <w:szCs w:val="18"/>
              </w:rPr>
              <w:t xml:space="preserve">What are the different ways of representing data?</w:t>
            </w:r>
          </w:p>
        </w:tc>
        <w:tc>
          <w:tcPr>
            <w:tcW w:type="dxa" w:w="2941"/>
            <w:vAlign w:val="top"/>
          </w:tcPr>
          <w:p>
            <w:pPr>
              <w:spacing w:after="20" w:before="20"/>
            </w:pPr>
            <w:r>
              <w:rPr>
                <w:color w:val="171512"/>
                <w:sz w:val="18"/>
                <w:szCs w:val="18"/>
              </w:rPr>
              <w:t xml:space="preserve">Individually, learners are guided to discuss and interpret bar graphs,.</w:t>
            </w:r>
          </w:p>
        </w:tc>
        <w:tc>
          <w:tcPr>
            <w:tcW w:type="dxa" w:w="2012"/>
            <w:vAlign w:val="top"/>
          </w:tcPr>
          <w:p>
            <w:pPr>
              <w:spacing w:after="20" w:before="20"/>
            </w:pPr>
            <w:hyperlink w:history="1" r:id="rIdn5d48dzcrpzf2-elvzacz">
              <w:r>
                <w:rPr>
                  <w:color w:val="1E4FD8"/>
                  <w:sz w:val="18"/>
                  <w:szCs w:val="18"/>
                  <w:u w:val="single"/>
                </w:rPr>
                <w:t xml:space="preserve">Tusome lesson: Line graphs</w:t>
              </w:r>
            </w:hyperlink>
            <w:r>
              <w:rPr>
                <w:color w:val="171512"/>
                <w:sz w:val="18"/>
                <w:szCs w:val="18"/>
              </w:rPr>
              <w:t xml:space="preserve">. Learner's book; KICD curriculum design</w:t>
            </w:r>
          </w:p>
        </w:tc>
        <w:tc>
          <w:tcPr>
            <w:tcW w:type="dxa" w:w="1393"/>
            <w:vAlign w:val="top"/>
          </w:tcPr>
          <w:p>
            <w:pPr>
              <w:spacing w:after="20" w:before="20"/>
            </w:pPr>
            <w:r>
              <w:rPr>
                <w:color w:val="171512"/>
                <w:sz w:val="18"/>
                <w:szCs w:val="18"/>
              </w:rPr>
              <w:t xml:space="preserve">Written exercise</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10</w:t>
            </w:r>
          </w:p>
        </w:tc>
        <w:tc>
          <w:tcPr>
            <w:tcW w:type="dxa" w:w="619"/>
            <w:vAlign w:val="top"/>
          </w:tcPr>
          <w:p>
            <w:pPr>
              <w:spacing w:after="20" w:before="20"/>
            </w:pPr>
            <w:r>
              <w:rPr>
                <w:color w:val="171512"/>
                <w:sz w:val="18"/>
                <w:szCs w:val="18"/>
              </w:rPr>
              <w:t xml:space="preserve">3</w:t>
            </w:r>
          </w:p>
        </w:tc>
        <w:tc>
          <w:tcPr>
            <w:tcW w:type="dxa" w:w="1702"/>
            <w:vAlign w:val="top"/>
          </w:tcPr>
          <w:p>
            <w:pPr>
              <w:spacing w:after="20" w:before="20"/>
            </w:pPr>
            <w:r>
              <w:rPr>
                <w:b/>
                <w:bCs/>
                <w:color w:val="171512"/>
                <w:sz w:val="18"/>
                <w:szCs w:val="18"/>
              </w:rPr>
              <w:t xml:space="preserve">Data Handling and Probability</w:t>
            </w:r>
            <w:r>
              <w:rPr>
                <w:color w:val="171512"/>
                <w:sz w:val="18"/>
                <w:szCs w:val="18"/>
              </w:rPr>
              <w:br/>
              <w:t xml:space="preserve">Data Presentation and Interpretation</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draw line graphs of given data from real-life situations,</w:t>
            </w:r>
          </w:p>
        </w:tc>
        <w:tc>
          <w:tcPr>
            <w:tcW w:type="dxa" w:w="2012"/>
            <w:vAlign w:val="top"/>
          </w:tcPr>
          <w:p>
            <w:pPr>
              <w:spacing w:after="20" w:before="20"/>
            </w:pPr>
            <w:r>
              <w:rPr>
                <w:color w:val="171512"/>
                <w:sz w:val="18"/>
                <w:szCs w:val="18"/>
              </w:rPr>
              <w:t xml:space="preserve">What are the different ways of representing data?</w:t>
            </w:r>
          </w:p>
        </w:tc>
        <w:tc>
          <w:tcPr>
            <w:tcW w:type="dxa" w:w="2941"/>
            <w:vAlign w:val="top"/>
          </w:tcPr>
          <w:p>
            <w:pPr>
              <w:spacing w:after="20" w:before="20"/>
            </w:pPr>
            <w:r>
              <w:rPr>
                <w:color w:val="171512"/>
                <w:sz w:val="18"/>
                <w:szCs w:val="18"/>
              </w:rPr>
              <w:t xml:space="preserve">As a class, learners are guided to discuss and represent data in line graphs,.</w:t>
            </w:r>
          </w:p>
        </w:tc>
        <w:tc>
          <w:tcPr>
            <w:tcW w:type="dxa" w:w="2012"/>
            <w:vAlign w:val="top"/>
          </w:tcPr>
          <w:p>
            <w:pPr>
              <w:spacing w:after="20" w:before="20"/>
            </w:pPr>
            <w:hyperlink w:history="1" r:id="rIdyrwry9wxzhvfsbozwrbq4">
              <w:r>
                <w:rPr>
                  <w:color w:val="1E4FD8"/>
                  <w:sz w:val="18"/>
                  <w:szCs w:val="18"/>
                  <w:u w:val="single"/>
                </w:rPr>
                <w:t xml:space="preserve">Tusome lesson: Line graphs 2</w:t>
              </w:r>
            </w:hyperlink>
            <w:r>
              <w:rPr>
                <w:color w:val="171512"/>
                <w:sz w:val="18"/>
                <w:szCs w:val="18"/>
              </w:rPr>
              <w:t xml:space="preserve">. Learner's book; KICD curriculum design</w:t>
            </w:r>
          </w:p>
        </w:tc>
        <w:tc>
          <w:tcPr>
            <w:tcW w:type="dxa" w:w="1393"/>
            <w:vAlign w:val="top"/>
          </w:tcPr>
          <w:p>
            <w:pPr>
              <w:spacing w:after="20" w:before="20"/>
            </w:pPr>
            <w:r>
              <w:rPr>
                <w:color w:val="171512"/>
                <w:sz w:val="18"/>
                <w:szCs w:val="18"/>
              </w:rPr>
              <w:t xml:space="preserve">Observation</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10</w:t>
            </w:r>
          </w:p>
        </w:tc>
        <w:tc>
          <w:tcPr>
            <w:tcW w:type="dxa" w:w="619"/>
            <w:vAlign w:val="top"/>
          </w:tcPr>
          <w:p>
            <w:pPr>
              <w:spacing w:after="20" w:before="20"/>
            </w:pPr>
            <w:r>
              <w:rPr>
                <w:color w:val="171512"/>
                <w:sz w:val="18"/>
                <w:szCs w:val="18"/>
              </w:rPr>
              <w:t xml:space="preserve">4</w:t>
            </w:r>
          </w:p>
        </w:tc>
        <w:tc>
          <w:tcPr>
            <w:tcW w:type="dxa" w:w="1702"/>
            <w:vAlign w:val="top"/>
          </w:tcPr>
          <w:p>
            <w:pPr>
              <w:spacing w:after="20" w:before="20"/>
            </w:pPr>
            <w:r>
              <w:rPr>
                <w:b/>
                <w:bCs/>
                <w:color w:val="171512"/>
                <w:sz w:val="18"/>
                <w:szCs w:val="18"/>
              </w:rPr>
              <w:t xml:space="preserve">Data Handling and Probability</w:t>
            </w:r>
            <w:r>
              <w:rPr>
                <w:color w:val="171512"/>
                <w:sz w:val="18"/>
                <w:szCs w:val="18"/>
              </w:rPr>
              <w:br/>
              <w:t xml:space="preserve">Data Presentation and Interpretation</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draw line graphs of given data from real-life situations,</w:t>
            </w:r>
          </w:p>
        </w:tc>
        <w:tc>
          <w:tcPr>
            <w:tcW w:type="dxa" w:w="2012"/>
            <w:vAlign w:val="top"/>
          </w:tcPr>
          <w:p>
            <w:pPr>
              <w:spacing w:after="20" w:before="20"/>
            </w:pPr>
            <w:r>
              <w:rPr>
                <w:color w:val="171512"/>
                <w:sz w:val="18"/>
                <w:szCs w:val="18"/>
              </w:rPr>
              <w:t xml:space="preserve">What are the different ways of representing data?</w:t>
            </w:r>
          </w:p>
        </w:tc>
        <w:tc>
          <w:tcPr>
            <w:tcW w:type="dxa" w:w="2941"/>
            <w:vAlign w:val="top"/>
          </w:tcPr>
          <w:p>
            <w:pPr>
              <w:spacing w:after="20" w:before="20"/>
            </w:pPr>
            <w:r>
              <w:rPr>
                <w:color w:val="171512"/>
                <w:sz w:val="18"/>
                <w:szCs w:val="18"/>
              </w:rPr>
              <w:t xml:space="preserve">In pairs, learners are guided to discuss and interpret line graphs,.</w:t>
            </w:r>
          </w:p>
        </w:tc>
        <w:tc>
          <w:tcPr>
            <w:tcW w:type="dxa" w:w="2012"/>
            <w:vAlign w:val="top"/>
          </w:tcPr>
          <w:p>
            <w:pPr>
              <w:spacing w:after="20" w:before="20"/>
            </w:pPr>
            <w:hyperlink w:history="1" r:id="rIdsp2q3xmg_tdeygsuu9thw">
              <w:r>
                <w:rPr>
                  <w:color w:val="1E4FD8"/>
                  <w:sz w:val="18"/>
                  <w:szCs w:val="18"/>
                  <w:u w:val="single"/>
                </w:rPr>
                <w:t xml:space="preserve">Tusome lesson: Mean</w:t>
              </w:r>
            </w:hyperlink>
            <w:r>
              <w:rPr>
                <w:color w:val="171512"/>
                <w:sz w:val="18"/>
                <w:szCs w:val="18"/>
              </w:rPr>
              <w:t xml:space="preserve">. Learner's book; KICD curriculum design</w:t>
            </w:r>
          </w:p>
        </w:tc>
        <w:tc>
          <w:tcPr>
            <w:tcW w:type="dxa" w:w="1393"/>
            <w:vAlign w:val="top"/>
          </w:tcPr>
          <w:p>
            <w:pPr>
              <w:spacing w:after="20" w:before="20"/>
            </w:pPr>
            <w:r>
              <w:rPr>
                <w:color w:val="171512"/>
                <w:sz w:val="18"/>
                <w:szCs w:val="18"/>
              </w:rPr>
              <w:t xml:space="preserve">Class activity</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10</w:t>
            </w:r>
          </w:p>
        </w:tc>
        <w:tc>
          <w:tcPr>
            <w:tcW w:type="dxa" w:w="619"/>
            <w:vAlign w:val="top"/>
          </w:tcPr>
          <w:p>
            <w:pPr>
              <w:spacing w:after="20" w:before="20"/>
            </w:pPr>
            <w:r>
              <w:rPr>
                <w:color w:val="171512"/>
                <w:sz w:val="18"/>
                <w:szCs w:val="18"/>
              </w:rPr>
              <w:t xml:space="preserve">5</w:t>
            </w:r>
          </w:p>
        </w:tc>
        <w:tc>
          <w:tcPr>
            <w:tcW w:type="dxa" w:w="1702"/>
            <w:vAlign w:val="top"/>
          </w:tcPr>
          <w:p>
            <w:pPr>
              <w:spacing w:after="20" w:before="20"/>
            </w:pPr>
            <w:r>
              <w:rPr>
                <w:b/>
                <w:bCs/>
                <w:color w:val="171512"/>
                <w:sz w:val="18"/>
                <w:szCs w:val="18"/>
              </w:rPr>
              <w:t xml:space="preserve">Data Handling and Probability</w:t>
            </w:r>
            <w:r>
              <w:rPr>
                <w:color w:val="171512"/>
                <w:sz w:val="18"/>
                <w:szCs w:val="18"/>
              </w:rPr>
              <w:br/>
              <w:t xml:space="preserve">Data Presentation and Interpretation</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interpret line graphs of data from real-life situations,</w:t>
            </w:r>
          </w:p>
        </w:tc>
        <w:tc>
          <w:tcPr>
            <w:tcW w:type="dxa" w:w="2012"/>
            <w:vAlign w:val="top"/>
          </w:tcPr>
          <w:p>
            <w:pPr>
              <w:spacing w:after="20" w:before="20"/>
            </w:pPr>
            <w:r>
              <w:rPr>
                <w:color w:val="171512"/>
                <w:sz w:val="18"/>
                <w:szCs w:val="18"/>
              </w:rPr>
              <w:t xml:space="preserve">How do we determine the mean of data?</w:t>
            </w:r>
          </w:p>
        </w:tc>
        <w:tc>
          <w:tcPr>
            <w:tcW w:type="dxa" w:w="2941"/>
            <w:vAlign w:val="top"/>
          </w:tcPr>
          <w:p>
            <w:pPr>
              <w:spacing w:after="20" w:before="20"/>
            </w:pPr>
            <w:r>
              <w:rPr>
                <w:color w:val="171512"/>
                <w:sz w:val="18"/>
                <w:szCs w:val="18"/>
              </w:rPr>
              <w:t xml:space="preserve">In groups, learners are guided to discuss and work out the average from different sets of discrete data and relate it to the mean,.</w:t>
            </w:r>
          </w:p>
        </w:tc>
        <w:tc>
          <w:tcPr>
            <w:tcW w:type="dxa" w:w="2012"/>
            <w:vAlign w:val="top"/>
          </w:tcPr>
          <w:p>
            <w:pPr>
              <w:spacing w:after="20" w:before="20"/>
            </w:pPr>
            <w:hyperlink w:history="1" r:id="rIdertuhn5xkvhdyaxu5umst">
              <w:r>
                <w:rPr>
                  <w:color w:val="1E4FD8"/>
                  <w:sz w:val="18"/>
                  <w:szCs w:val="18"/>
                  <w:u w:val="single"/>
                </w:rPr>
                <w:t xml:space="preserve">Tusome lesson: Median</w:t>
              </w:r>
            </w:hyperlink>
            <w:r>
              <w:rPr>
                <w:color w:val="171512"/>
                <w:sz w:val="18"/>
                <w:szCs w:val="18"/>
              </w:rPr>
              <w:t xml:space="preserve">. Learner's book; KICD curriculum design</w:t>
            </w:r>
          </w:p>
        </w:tc>
        <w:tc>
          <w:tcPr>
            <w:tcW w:type="dxa" w:w="1393"/>
            <w:vAlign w:val="top"/>
          </w:tcPr>
          <w:p>
            <w:pPr>
              <w:spacing w:after="20" w:before="20"/>
            </w:pPr>
            <w:r>
              <w:rPr>
                <w:color w:val="171512"/>
                <w:sz w:val="18"/>
                <w:szCs w:val="18"/>
              </w:rPr>
              <w:t xml:space="preserve">Checklist</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11</w:t>
            </w:r>
          </w:p>
        </w:tc>
        <w:tc>
          <w:tcPr>
            <w:tcW w:type="dxa" w:w="619"/>
            <w:vAlign w:val="top"/>
          </w:tcPr>
          <w:p>
            <w:pPr>
              <w:spacing w:after="20" w:before="20"/>
            </w:pPr>
            <w:r>
              <w:rPr>
                <w:color w:val="171512"/>
                <w:sz w:val="18"/>
                <w:szCs w:val="18"/>
              </w:rPr>
              <w:t xml:space="preserve">1</w:t>
            </w:r>
          </w:p>
        </w:tc>
        <w:tc>
          <w:tcPr>
            <w:tcW w:type="dxa" w:w="1702"/>
            <w:vAlign w:val="top"/>
          </w:tcPr>
          <w:p>
            <w:pPr>
              <w:spacing w:after="20" w:before="20"/>
            </w:pPr>
            <w:r>
              <w:rPr>
                <w:b/>
                <w:bCs/>
                <w:color w:val="171512"/>
                <w:sz w:val="18"/>
                <w:szCs w:val="18"/>
              </w:rPr>
              <w:t xml:space="preserve">Data Handling and Probability</w:t>
            </w:r>
            <w:r>
              <w:rPr>
                <w:color w:val="171512"/>
                <w:sz w:val="18"/>
                <w:szCs w:val="18"/>
              </w:rPr>
              <w:br/>
              <w:t xml:space="preserve">Data Presentation and Interpretation</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identify the mode of a set of discrete data from real-life situations,</w:t>
            </w:r>
          </w:p>
        </w:tc>
        <w:tc>
          <w:tcPr>
            <w:tcW w:type="dxa" w:w="2012"/>
            <w:vAlign w:val="top"/>
          </w:tcPr>
          <w:p>
            <w:pPr>
              <w:spacing w:after="20" w:before="20"/>
            </w:pPr>
            <w:r>
              <w:rPr>
                <w:color w:val="171512"/>
                <w:sz w:val="18"/>
                <w:szCs w:val="18"/>
              </w:rPr>
              <w:t xml:space="preserve">How do we determine the mean of data?</w:t>
            </w:r>
          </w:p>
        </w:tc>
        <w:tc>
          <w:tcPr>
            <w:tcW w:type="dxa" w:w="2941"/>
            <w:vAlign w:val="top"/>
          </w:tcPr>
          <w:p>
            <w:pPr>
              <w:spacing w:after="20" w:before="20"/>
            </w:pPr>
            <w:r>
              <w:rPr>
                <w:color w:val="171512"/>
                <w:sz w:val="18"/>
                <w:szCs w:val="18"/>
              </w:rPr>
              <w:t xml:space="preserve">Individually, learners are guided to carry out different activities that involve getting the median position. For example, where possible learners use the hand to identify the middle finger in reference to its position,.</w:t>
            </w:r>
          </w:p>
        </w:tc>
        <w:tc>
          <w:tcPr>
            <w:tcW w:type="dxa" w:w="2012"/>
            <w:vAlign w:val="top"/>
          </w:tcPr>
          <w:p>
            <w:pPr>
              <w:spacing w:after="20" w:before="20"/>
            </w:pPr>
            <w:r>
              <w:rPr>
                <w:color w:val="171512"/>
                <w:sz w:val="18"/>
                <w:szCs w:val="18"/>
              </w:rPr>
              <w:t xml:space="preserve">Learner's book; KICD curriculum design</w:t>
            </w:r>
          </w:p>
        </w:tc>
        <w:tc>
          <w:tcPr>
            <w:tcW w:type="dxa" w:w="1393"/>
            <w:vAlign w:val="top"/>
          </w:tcPr>
          <w:p>
            <w:pPr>
              <w:spacing w:after="20" w:before="20"/>
            </w:pPr>
            <w:r>
              <w:rPr>
                <w:color w:val="171512"/>
                <w:sz w:val="18"/>
                <w:szCs w:val="18"/>
              </w:rPr>
              <w:t xml:space="preserve">Oral questions</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11</w:t>
            </w:r>
          </w:p>
        </w:tc>
        <w:tc>
          <w:tcPr>
            <w:tcW w:type="dxa" w:w="619"/>
            <w:vAlign w:val="top"/>
          </w:tcPr>
          <w:p>
            <w:pPr>
              <w:spacing w:after="20" w:before="20"/>
            </w:pPr>
            <w:r>
              <w:rPr>
                <w:color w:val="171512"/>
                <w:sz w:val="18"/>
                <w:szCs w:val="18"/>
              </w:rPr>
              <w:t xml:space="preserve">2</w:t>
            </w:r>
          </w:p>
        </w:tc>
        <w:tc>
          <w:tcPr>
            <w:tcW w:type="dxa" w:w="1702"/>
            <w:vAlign w:val="top"/>
          </w:tcPr>
          <w:p>
            <w:pPr>
              <w:spacing w:after="20" w:before="20"/>
            </w:pPr>
            <w:r>
              <w:rPr>
                <w:b/>
                <w:bCs/>
                <w:color w:val="171512"/>
                <w:sz w:val="18"/>
                <w:szCs w:val="18"/>
              </w:rPr>
              <w:t xml:space="preserve">Data Handling and Probability</w:t>
            </w:r>
            <w:r>
              <w:rPr>
                <w:color w:val="171512"/>
                <w:sz w:val="18"/>
                <w:szCs w:val="18"/>
              </w:rPr>
              <w:br/>
              <w:t xml:space="preserve">Data Presentation and Interpretation</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identify the mode of a set of discrete data from real-life situations,</w:t>
            </w:r>
          </w:p>
        </w:tc>
        <w:tc>
          <w:tcPr>
            <w:tcW w:type="dxa" w:w="2012"/>
            <w:vAlign w:val="top"/>
          </w:tcPr>
          <w:p>
            <w:pPr>
              <w:spacing w:after="20" w:before="20"/>
            </w:pPr>
            <w:r>
              <w:rPr>
                <w:color w:val="171512"/>
                <w:sz w:val="18"/>
                <w:szCs w:val="18"/>
              </w:rPr>
              <w:t xml:space="preserve">How do we determine the mean of data?</w:t>
            </w:r>
          </w:p>
        </w:tc>
        <w:tc>
          <w:tcPr>
            <w:tcW w:type="dxa" w:w="2941"/>
            <w:vAlign w:val="top"/>
          </w:tcPr>
          <w:p>
            <w:pPr>
              <w:spacing w:after="20" w:before="20"/>
            </w:pPr>
            <w:r>
              <w:rPr>
                <w:color w:val="171512"/>
                <w:sz w:val="18"/>
                <w:szCs w:val="18"/>
              </w:rPr>
              <w:t xml:space="preserve">As a class, learners are guided to arrange given data in ascending order and identify the middle value which is the median,.</w:t>
            </w:r>
          </w:p>
        </w:tc>
        <w:tc>
          <w:tcPr>
            <w:tcW w:type="dxa" w:w="2012"/>
            <w:vAlign w:val="top"/>
          </w:tcPr>
          <w:p>
            <w:pPr>
              <w:spacing w:after="20" w:before="20"/>
            </w:pPr>
            <w:r>
              <w:rPr>
                <w:color w:val="171512"/>
                <w:sz w:val="18"/>
                <w:szCs w:val="18"/>
              </w:rPr>
              <w:t xml:space="preserve">Learner's book; KICD curriculum design</w:t>
            </w:r>
          </w:p>
        </w:tc>
        <w:tc>
          <w:tcPr>
            <w:tcW w:type="dxa" w:w="1393"/>
            <w:vAlign w:val="top"/>
          </w:tcPr>
          <w:p>
            <w:pPr>
              <w:spacing w:after="20" w:before="20"/>
            </w:pPr>
            <w:r>
              <w:rPr>
                <w:color w:val="171512"/>
                <w:sz w:val="18"/>
                <w:szCs w:val="18"/>
              </w:rPr>
              <w:t xml:space="preserve">Written exercise</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11</w:t>
            </w:r>
          </w:p>
        </w:tc>
        <w:tc>
          <w:tcPr>
            <w:tcW w:type="dxa" w:w="619"/>
            <w:vAlign w:val="top"/>
          </w:tcPr>
          <w:p>
            <w:pPr>
              <w:spacing w:after="20" w:before="20"/>
            </w:pPr>
            <w:r>
              <w:rPr>
                <w:color w:val="171512"/>
                <w:sz w:val="18"/>
                <w:szCs w:val="18"/>
              </w:rPr>
              <w:t xml:space="preserve">3</w:t>
            </w:r>
          </w:p>
        </w:tc>
        <w:tc>
          <w:tcPr>
            <w:tcW w:type="dxa" w:w="1702"/>
            <w:vAlign w:val="top"/>
          </w:tcPr>
          <w:p>
            <w:pPr>
              <w:spacing w:after="20" w:before="20"/>
            </w:pPr>
            <w:r>
              <w:rPr>
                <w:b/>
                <w:bCs/>
                <w:color w:val="171512"/>
                <w:sz w:val="18"/>
                <w:szCs w:val="18"/>
              </w:rPr>
              <w:t xml:space="preserve">Data Handling and Probability</w:t>
            </w:r>
            <w:r>
              <w:rPr>
                <w:color w:val="171512"/>
                <w:sz w:val="18"/>
                <w:szCs w:val="18"/>
              </w:rPr>
              <w:br/>
              <w:t xml:space="preserve">Data Presentation and Interpretation</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calculate the mean of a set of discrete data from real-life situations,</w:t>
            </w:r>
          </w:p>
        </w:tc>
        <w:tc>
          <w:tcPr>
            <w:tcW w:type="dxa" w:w="2012"/>
            <w:vAlign w:val="top"/>
          </w:tcPr>
          <w:p>
            <w:pPr>
              <w:spacing w:after="20" w:before="20"/>
            </w:pPr>
            <w:r>
              <w:rPr>
                <w:color w:val="171512"/>
                <w:sz w:val="18"/>
                <w:szCs w:val="18"/>
              </w:rPr>
              <w:t xml:space="preserve">How do we determine the mean of data?</w:t>
            </w:r>
          </w:p>
        </w:tc>
        <w:tc>
          <w:tcPr>
            <w:tcW w:type="dxa" w:w="2941"/>
            <w:vAlign w:val="top"/>
          </w:tcPr>
          <w:p>
            <w:pPr>
              <w:spacing w:after="20" w:before="20"/>
            </w:pPr>
            <w:r>
              <w:rPr>
                <w:color w:val="171512"/>
                <w:sz w:val="18"/>
                <w:szCs w:val="18"/>
              </w:rPr>
              <w:t xml:space="preserve">In pairs, learners are guided to use IT to create bar graphs and line graphs to represent the data, calculate the mean, the mode and the median,.</w:t>
            </w:r>
          </w:p>
        </w:tc>
        <w:tc>
          <w:tcPr>
            <w:tcW w:type="dxa" w:w="2012"/>
            <w:vAlign w:val="top"/>
          </w:tcPr>
          <w:p>
            <w:pPr>
              <w:spacing w:after="20" w:before="20"/>
            </w:pPr>
            <w:r>
              <w:rPr>
                <w:color w:val="171512"/>
                <w:sz w:val="18"/>
                <w:szCs w:val="18"/>
              </w:rPr>
              <w:t xml:space="preserve">Learner's book; KICD curriculum design</w:t>
            </w:r>
          </w:p>
        </w:tc>
        <w:tc>
          <w:tcPr>
            <w:tcW w:type="dxa" w:w="1393"/>
            <w:vAlign w:val="top"/>
          </w:tcPr>
          <w:p>
            <w:pPr>
              <w:spacing w:after="20" w:before="20"/>
            </w:pPr>
            <w:r>
              <w:rPr>
                <w:color w:val="171512"/>
                <w:sz w:val="18"/>
                <w:szCs w:val="18"/>
              </w:rPr>
              <w:t xml:space="preserve">Observation</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11</w:t>
            </w:r>
          </w:p>
        </w:tc>
        <w:tc>
          <w:tcPr>
            <w:tcW w:type="dxa" w:w="619"/>
            <w:vAlign w:val="top"/>
          </w:tcPr>
          <w:p>
            <w:pPr>
              <w:spacing w:after="20" w:before="20"/>
            </w:pPr>
            <w:r>
              <w:rPr>
                <w:color w:val="171512"/>
                <w:sz w:val="18"/>
                <w:szCs w:val="18"/>
              </w:rPr>
              <w:t xml:space="preserve">4</w:t>
            </w:r>
          </w:p>
        </w:tc>
        <w:tc>
          <w:tcPr>
            <w:tcW w:type="dxa" w:w="1702"/>
            <w:vAlign w:val="top"/>
          </w:tcPr>
          <w:p>
            <w:pPr>
              <w:spacing w:after="20" w:before="20"/>
            </w:pPr>
            <w:r>
              <w:rPr>
                <w:b/>
                <w:bCs/>
                <w:color w:val="171512"/>
                <w:sz w:val="18"/>
                <w:szCs w:val="18"/>
              </w:rPr>
              <w:t xml:space="preserve">Data Handling and Probability</w:t>
            </w:r>
            <w:r>
              <w:rPr>
                <w:color w:val="171512"/>
                <w:sz w:val="18"/>
                <w:szCs w:val="18"/>
              </w:rPr>
              <w:br/>
              <w:t xml:space="preserve">Data Presentation and Interpretation</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determine the median of a set of discrete data from real-life situations,</w:t>
            </w:r>
          </w:p>
        </w:tc>
        <w:tc>
          <w:tcPr>
            <w:tcW w:type="dxa" w:w="2012"/>
            <w:vAlign w:val="top"/>
          </w:tcPr>
          <w:p>
            <w:pPr>
              <w:spacing w:after="20" w:before="20"/>
            </w:pPr>
            <w:r>
              <w:rPr>
                <w:color w:val="171512"/>
                <w:sz w:val="18"/>
                <w:szCs w:val="18"/>
              </w:rPr>
              <w:t xml:space="preserve">How do we determine the mean of data?</w:t>
            </w:r>
          </w:p>
        </w:tc>
        <w:tc>
          <w:tcPr>
            <w:tcW w:type="dxa" w:w="2941"/>
            <w:vAlign w:val="top"/>
          </w:tcPr>
          <w:p>
            <w:pPr>
              <w:spacing w:after="20" w:before="20"/>
            </w:pPr>
            <w:r>
              <w:rPr>
                <w:color w:val="171512"/>
                <w:sz w:val="18"/>
                <w:szCs w:val="18"/>
              </w:rPr>
              <w:t xml:space="preserve">In groups, learners are guided to use other resources to represent data on real-life cases such as types and number of injuries from roads,.</w:t>
            </w:r>
          </w:p>
        </w:tc>
        <w:tc>
          <w:tcPr>
            <w:tcW w:type="dxa" w:w="2012"/>
            <w:vAlign w:val="top"/>
          </w:tcPr>
          <w:p>
            <w:pPr>
              <w:spacing w:after="20" w:before="20"/>
            </w:pPr>
            <w:r>
              <w:rPr>
                <w:color w:val="171512"/>
                <w:sz w:val="18"/>
                <w:szCs w:val="18"/>
              </w:rPr>
              <w:t xml:space="preserve">Learner's book; KICD curriculum design</w:t>
            </w:r>
          </w:p>
        </w:tc>
        <w:tc>
          <w:tcPr>
            <w:tcW w:type="dxa" w:w="1393"/>
            <w:vAlign w:val="top"/>
          </w:tcPr>
          <w:p>
            <w:pPr>
              <w:spacing w:after="20" w:before="20"/>
            </w:pPr>
            <w:r>
              <w:rPr>
                <w:color w:val="171512"/>
                <w:sz w:val="18"/>
                <w:szCs w:val="18"/>
              </w:rPr>
              <w:t xml:space="preserve">Class activity</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11</w:t>
            </w:r>
          </w:p>
        </w:tc>
        <w:tc>
          <w:tcPr>
            <w:tcW w:type="dxa" w:w="619"/>
            <w:vAlign w:val="top"/>
          </w:tcPr>
          <w:p>
            <w:pPr>
              <w:spacing w:after="20" w:before="20"/>
            </w:pPr>
            <w:r>
              <w:rPr>
                <w:color w:val="171512"/>
                <w:sz w:val="18"/>
                <w:szCs w:val="18"/>
              </w:rPr>
              <w:t xml:space="preserve">5</w:t>
            </w:r>
          </w:p>
        </w:tc>
        <w:tc>
          <w:tcPr>
            <w:tcW w:type="dxa" w:w="1702"/>
            <w:vAlign w:val="top"/>
          </w:tcPr>
          <w:p>
            <w:pPr>
              <w:spacing w:after="20" w:before="20"/>
            </w:pPr>
            <w:r>
              <w:rPr>
                <w:b/>
                <w:bCs/>
                <w:color w:val="171512"/>
                <w:sz w:val="18"/>
                <w:szCs w:val="18"/>
              </w:rPr>
              <w:t xml:space="preserve">Data Handling and Probability</w:t>
            </w:r>
            <w:r>
              <w:rPr>
                <w:color w:val="171512"/>
                <w:sz w:val="18"/>
                <w:szCs w:val="18"/>
              </w:rPr>
              <w:br/>
              <w:t xml:space="preserve">Probability</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identify events involving chance in real-life situations,</w:t>
            </w:r>
          </w:p>
        </w:tc>
        <w:tc>
          <w:tcPr>
            <w:tcW w:type="dxa" w:w="2012"/>
            <w:vAlign w:val="top"/>
          </w:tcPr>
          <w:p>
            <w:pPr>
              <w:spacing w:after="20" w:before="20"/>
            </w:pPr>
            <w:r>
              <w:rPr>
                <w:color w:val="171512"/>
                <w:sz w:val="18"/>
                <w:szCs w:val="18"/>
              </w:rPr>
              <w:t xml:space="preserve">When do we consider chances that an event is likely to happen?</w:t>
            </w:r>
          </w:p>
        </w:tc>
        <w:tc>
          <w:tcPr>
            <w:tcW w:type="dxa" w:w="2941"/>
            <w:vAlign w:val="top"/>
          </w:tcPr>
          <w:p>
            <w:pPr>
              <w:spacing w:after="20" w:before="20"/>
            </w:pPr>
            <w:r>
              <w:rPr>
                <w:color w:val="171512"/>
                <w:sz w:val="18"/>
                <w:szCs w:val="18"/>
              </w:rPr>
              <w:t xml:space="preserve">Individually, learners are guided to discuss daily events that are likely/unlikely to happen/not happen,.</w:t>
            </w:r>
          </w:p>
        </w:tc>
        <w:tc>
          <w:tcPr>
            <w:tcW w:type="dxa" w:w="2012"/>
            <w:vAlign w:val="top"/>
          </w:tcPr>
          <w:p>
            <w:pPr>
              <w:spacing w:after="20" w:before="20"/>
            </w:pPr>
            <w:hyperlink w:history="1" r:id="rIdk-lywui5ge772efdry96t">
              <w:r>
                <w:rPr>
                  <w:color w:val="1E4FD8"/>
                  <w:sz w:val="18"/>
                  <w:szCs w:val="18"/>
                  <w:u w:val="single"/>
                </w:rPr>
                <w:t xml:space="preserve">Tusome lesson: Events that happen by chance</w:t>
              </w:r>
            </w:hyperlink>
            <w:r>
              <w:rPr>
                <w:color w:val="171512"/>
                <w:sz w:val="18"/>
                <w:szCs w:val="18"/>
              </w:rPr>
              <w:t xml:space="preserve">. Learner's book; KICD curriculum design</w:t>
            </w:r>
          </w:p>
        </w:tc>
        <w:tc>
          <w:tcPr>
            <w:tcW w:type="dxa" w:w="1393"/>
            <w:vAlign w:val="top"/>
          </w:tcPr>
          <w:p>
            <w:pPr>
              <w:spacing w:after="20" w:before="20"/>
            </w:pPr>
            <w:r>
              <w:rPr>
                <w:color w:val="171512"/>
                <w:sz w:val="18"/>
                <w:szCs w:val="18"/>
              </w:rPr>
              <w:t xml:space="preserve">Checklist</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12</w:t>
            </w:r>
          </w:p>
        </w:tc>
        <w:tc>
          <w:tcPr>
            <w:tcW w:type="dxa" w:w="619"/>
            <w:vAlign w:val="top"/>
          </w:tcPr>
          <w:p>
            <w:pPr>
              <w:spacing w:after="20" w:before="20"/>
            </w:pPr>
            <w:r>
              <w:rPr>
                <w:color w:val="171512"/>
                <w:sz w:val="18"/>
                <w:szCs w:val="18"/>
              </w:rPr>
              <w:t xml:space="preserve">1</w:t>
            </w:r>
          </w:p>
        </w:tc>
        <w:tc>
          <w:tcPr>
            <w:tcW w:type="dxa" w:w="1702"/>
            <w:vAlign w:val="top"/>
          </w:tcPr>
          <w:p>
            <w:pPr>
              <w:spacing w:after="20" w:before="20"/>
            </w:pPr>
            <w:r>
              <w:rPr>
                <w:b/>
                <w:bCs/>
                <w:color w:val="171512"/>
                <w:sz w:val="18"/>
                <w:szCs w:val="18"/>
              </w:rPr>
              <w:t xml:space="preserve">Data Handling and Probability</w:t>
            </w:r>
            <w:r>
              <w:rPr>
                <w:color w:val="171512"/>
                <w:sz w:val="18"/>
                <w:szCs w:val="18"/>
              </w:rPr>
              <w:br/>
              <w:t xml:space="preserve">Probability</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identify events involving chance in real-life situations,</w:t>
            </w:r>
          </w:p>
        </w:tc>
        <w:tc>
          <w:tcPr>
            <w:tcW w:type="dxa" w:w="2012"/>
            <w:vAlign w:val="top"/>
          </w:tcPr>
          <w:p>
            <w:pPr>
              <w:spacing w:after="20" w:before="20"/>
            </w:pPr>
            <w:r>
              <w:rPr>
                <w:color w:val="171512"/>
                <w:sz w:val="18"/>
                <w:szCs w:val="18"/>
              </w:rPr>
              <w:t xml:space="preserve">When do we consider chances that an event is likely to happen?</w:t>
            </w:r>
          </w:p>
        </w:tc>
        <w:tc>
          <w:tcPr>
            <w:tcW w:type="dxa" w:w="2941"/>
            <w:vAlign w:val="top"/>
          </w:tcPr>
          <w:p>
            <w:pPr>
              <w:spacing w:after="20" w:before="20"/>
            </w:pPr>
            <w:r>
              <w:rPr>
                <w:color w:val="171512"/>
                <w:sz w:val="18"/>
                <w:szCs w:val="18"/>
              </w:rPr>
              <w:t xml:space="preserve">As a class, learners are guided to discuss daily events that are likely/unlikely to happen/not happen,.</w:t>
            </w:r>
          </w:p>
        </w:tc>
        <w:tc>
          <w:tcPr>
            <w:tcW w:type="dxa" w:w="2012"/>
            <w:vAlign w:val="top"/>
          </w:tcPr>
          <w:p>
            <w:pPr>
              <w:spacing w:after="20" w:before="20"/>
            </w:pPr>
            <w:hyperlink w:history="1" r:id="rId7hbdfvvzradfswzmowuvg">
              <w:r>
                <w:rPr>
                  <w:color w:val="1E4FD8"/>
                  <w:sz w:val="18"/>
                  <w:szCs w:val="18"/>
                  <w:u w:val="single"/>
                </w:rPr>
                <w:t xml:space="preserve">Tusome lesson: Chance experiments</w:t>
              </w:r>
            </w:hyperlink>
            <w:r>
              <w:rPr>
                <w:color w:val="171512"/>
                <w:sz w:val="18"/>
                <w:szCs w:val="18"/>
              </w:rPr>
              <w:t xml:space="preserve">. Learner's book; KICD curriculum design</w:t>
            </w:r>
          </w:p>
        </w:tc>
        <w:tc>
          <w:tcPr>
            <w:tcW w:type="dxa" w:w="1393"/>
            <w:vAlign w:val="top"/>
          </w:tcPr>
          <w:p>
            <w:pPr>
              <w:spacing w:after="20" w:before="20"/>
            </w:pPr>
            <w:r>
              <w:rPr>
                <w:color w:val="171512"/>
                <w:sz w:val="18"/>
                <w:szCs w:val="18"/>
              </w:rPr>
              <w:t xml:space="preserve">Oral questions</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12</w:t>
            </w:r>
          </w:p>
        </w:tc>
        <w:tc>
          <w:tcPr>
            <w:tcW w:type="dxa" w:w="619"/>
            <w:vAlign w:val="top"/>
          </w:tcPr>
          <w:p>
            <w:pPr>
              <w:spacing w:after="20" w:before="20"/>
            </w:pPr>
            <w:r>
              <w:rPr>
                <w:color w:val="171512"/>
                <w:sz w:val="18"/>
                <w:szCs w:val="18"/>
              </w:rPr>
              <w:t xml:space="preserve">2</w:t>
            </w:r>
          </w:p>
        </w:tc>
        <w:tc>
          <w:tcPr>
            <w:tcW w:type="dxa" w:w="1702"/>
            <w:vAlign w:val="top"/>
          </w:tcPr>
          <w:p>
            <w:pPr>
              <w:spacing w:after="20" w:before="20"/>
            </w:pPr>
            <w:r>
              <w:rPr>
                <w:b/>
                <w:bCs/>
                <w:color w:val="171512"/>
                <w:sz w:val="18"/>
                <w:szCs w:val="18"/>
              </w:rPr>
              <w:t xml:space="preserve">Data Handling and Probability</w:t>
            </w:r>
            <w:r>
              <w:rPr>
                <w:color w:val="171512"/>
                <w:sz w:val="18"/>
                <w:szCs w:val="18"/>
              </w:rPr>
              <w:br/>
              <w:t xml:space="preserve">Probability</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perform chance experiments in different situations,</w:t>
            </w:r>
          </w:p>
        </w:tc>
        <w:tc>
          <w:tcPr>
            <w:tcW w:type="dxa" w:w="2012"/>
            <w:vAlign w:val="top"/>
          </w:tcPr>
          <w:p>
            <w:pPr>
              <w:spacing w:after="20" w:before="20"/>
            </w:pPr>
            <w:r>
              <w:rPr>
                <w:color w:val="171512"/>
                <w:sz w:val="18"/>
                <w:szCs w:val="18"/>
              </w:rPr>
              <w:t xml:space="preserve">When do we consider chances that an event is likely to happen?</w:t>
            </w:r>
          </w:p>
        </w:tc>
        <w:tc>
          <w:tcPr>
            <w:tcW w:type="dxa" w:w="2941"/>
            <w:vAlign w:val="top"/>
          </w:tcPr>
          <w:p>
            <w:pPr>
              <w:spacing w:after="20" w:before="20"/>
            </w:pPr>
            <w:r>
              <w:rPr>
                <w:color w:val="171512"/>
                <w:sz w:val="18"/>
                <w:szCs w:val="18"/>
              </w:rPr>
              <w:t xml:space="preserve">In pairs, learners are guided to discuss and carry out different chance experiments like flipping the coins, tossing the dice or drawing coloured balls from a bag, one ball at a time,.</w:t>
            </w:r>
          </w:p>
        </w:tc>
        <w:tc>
          <w:tcPr>
            <w:tcW w:type="dxa" w:w="2012"/>
            <w:vAlign w:val="top"/>
          </w:tcPr>
          <w:p>
            <w:pPr>
              <w:spacing w:after="20" w:before="20"/>
            </w:pPr>
            <w:hyperlink w:history="1" r:id="rIdhtxuchibavemmmxor2omb">
              <w:r>
                <w:rPr>
                  <w:color w:val="1E4FD8"/>
                  <w:sz w:val="18"/>
                  <w:szCs w:val="18"/>
                  <w:u w:val="single"/>
                </w:rPr>
                <w:t xml:space="preserve">Tusome lesson: Chance experiments 2</w:t>
              </w:r>
            </w:hyperlink>
            <w:r>
              <w:rPr>
                <w:color w:val="171512"/>
                <w:sz w:val="18"/>
                <w:szCs w:val="18"/>
              </w:rPr>
              <w:t xml:space="preserve">. Learner's book; KICD curriculum design</w:t>
            </w:r>
          </w:p>
        </w:tc>
        <w:tc>
          <w:tcPr>
            <w:tcW w:type="dxa" w:w="1393"/>
            <w:vAlign w:val="top"/>
          </w:tcPr>
          <w:p>
            <w:pPr>
              <w:spacing w:after="20" w:before="20"/>
            </w:pPr>
            <w:r>
              <w:rPr>
                <w:color w:val="171512"/>
                <w:sz w:val="18"/>
                <w:szCs w:val="18"/>
              </w:rPr>
              <w:t xml:space="preserve">Written exercise</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12</w:t>
            </w:r>
          </w:p>
        </w:tc>
        <w:tc>
          <w:tcPr>
            <w:tcW w:type="dxa" w:w="619"/>
            <w:vAlign w:val="top"/>
          </w:tcPr>
          <w:p>
            <w:pPr>
              <w:spacing w:after="20" w:before="20"/>
            </w:pPr>
            <w:r>
              <w:rPr>
                <w:color w:val="171512"/>
                <w:sz w:val="18"/>
                <w:szCs w:val="18"/>
              </w:rPr>
              <w:t xml:space="preserve">3</w:t>
            </w:r>
          </w:p>
        </w:tc>
        <w:tc>
          <w:tcPr>
            <w:tcW w:type="dxa" w:w="1702"/>
            <w:vAlign w:val="top"/>
          </w:tcPr>
          <w:p>
            <w:pPr>
              <w:spacing w:after="20" w:before="20"/>
            </w:pPr>
            <w:r>
              <w:rPr>
                <w:b/>
                <w:bCs/>
                <w:color w:val="171512"/>
                <w:sz w:val="18"/>
                <w:szCs w:val="18"/>
              </w:rPr>
              <w:t xml:space="preserve">Data Handling and Probability</w:t>
            </w:r>
            <w:r>
              <w:rPr>
                <w:color w:val="171512"/>
                <w:sz w:val="18"/>
                <w:szCs w:val="18"/>
              </w:rPr>
              <w:br/>
              <w:t xml:space="preserve">Probability</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write the experimental probability outcomes in different situations,</w:t>
            </w:r>
          </w:p>
        </w:tc>
        <w:tc>
          <w:tcPr>
            <w:tcW w:type="dxa" w:w="2012"/>
            <w:vAlign w:val="top"/>
          </w:tcPr>
          <w:p>
            <w:pPr>
              <w:spacing w:after="20" w:before="20"/>
            </w:pPr>
            <w:r>
              <w:rPr>
                <w:color w:val="171512"/>
                <w:sz w:val="18"/>
                <w:szCs w:val="18"/>
              </w:rPr>
              <w:t xml:space="preserve">When do we consider chances that an event is likely to happen?</w:t>
            </w:r>
          </w:p>
        </w:tc>
        <w:tc>
          <w:tcPr>
            <w:tcW w:type="dxa" w:w="2941"/>
            <w:vAlign w:val="top"/>
          </w:tcPr>
          <w:p>
            <w:pPr>
              <w:spacing w:after="20" w:before="20"/>
            </w:pPr>
            <w:r>
              <w:rPr>
                <w:color w:val="171512"/>
                <w:sz w:val="18"/>
                <w:szCs w:val="18"/>
              </w:rPr>
              <w:t xml:space="preserve">In groups, learners are guided to discuss and carry out different chance experiments like flipping the coins, tossing the dice or drawing coloured balls from a bag, one ball at a time,.</w:t>
            </w:r>
          </w:p>
        </w:tc>
        <w:tc>
          <w:tcPr>
            <w:tcW w:type="dxa" w:w="2012"/>
            <w:vAlign w:val="top"/>
          </w:tcPr>
          <w:p>
            <w:pPr>
              <w:spacing w:after="20" w:before="20"/>
            </w:pPr>
            <w:hyperlink w:history="1" r:id="rIdviyvzv4wycuq_cfkodftw">
              <w:r>
                <w:rPr>
                  <w:color w:val="1E4FD8"/>
                  <w:sz w:val="18"/>
                  <w:szCs w:val="18"/>
                  <w:u w:val="single"/>
                </w:rPr>
                <w:t xml:space="preserve">Tusome lesson: Probability as a fraction</w:t>
              </w:r>
            </w:hyperlink>
            <w:r>
              <w:rPr>
                <w:color w:val="171512"/>
                <w:sz w:val="18"/>
                <w:szCs w:val="18"/>
              </w:rPr>
              <w:t xml:space="preserve">. Learner's book; KICD curriculum design</w:t>
            </w:r>
          </w:p>
        </w:tc>
        <w:tc>
          <w:tcPr>
            <w:tcW w:type="dxa" w:w="1393"/>
            <w:vAlign w:val="top"/>
          </w:tcPr>
          <w:p>
            <w:pPr>
              <w:spacing w:after="20" w:before="20"/>
            </w:pPr>
            <w:r>
              <w:rPr>
                <w:color w:val="171512"/>
                <w:sz w:val="18"/>
                <w:szCs w:val="18"/>
              </w:rPr>
              <w:t xml:space="preserve">Observation</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12</w:t>
            </w:r>
          </w:p>
        </w:tc>
        <w:tc>
          <w:tcPr>
            <w:tcW w:type="dxa" w:w="619"/>
            <w:vAlign w:val="top"/>
          </w:tcPr>
          <w:p>
            <w:pPr>
              <w:spacing w:after="20" w:before="20"/>
            </w:pPr>
            <w:r>
              <w:rPr>
                <w:color w:val="171512"/>
                <w:sz w:val="18"/>
                <w:szCs w:val="18"/>
              </w:rPr>
              <w:t xml:space="preserve">4</w:t>
            </w:r>
          </w:p>
        </w:tc>
        <w:tc>
          <w:tcPr>
            <w:tcW w:type="dxa" w:w="1702"/>
            <w:vAlign w:val="top"/>
          </w:tcPr>
          <w:p>
            <w:pPr>
              <w:spacing w:after="20" w:before="20"/>
            </w:pPr>
            <w:r>
              <w:rPr>
                <w:b/>
                <w:bCs/>
                <w:color w:val="171512"/>
                <w:sz w:val="18"/>
                <w:szCs w:val="18"/>
              </w:rPr>
              <w:t xml:space="preserve">Data Handling and Probability</w:t>
            </w:r>
            <w:r>
              <w:rPr>
                <w:color w:val="171512"/>
                <w:sz w:val="18"/>
                <w:szCs w:val="18"/>
              </w:rPr>
              <w:br/>
              <w:t xml:space="preserve">Probability</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express the probability outcomes in fractions in different situations,</w:t>
            </w:r>
          </w:p>
        </w:tc>
        <w:tc>
          <w:tcPr>
            <w:tcW w:type="dxa" w:w="2012"/>
            <w:vAlign w:val="top"/>
          </w:tcPr>
          <w:p>
            <w:pPr>
              <w:spacing w:after="20" w:before="20"/>
            </w:pPr>
            <w:r>
              <w:rPr>
                <w:color w:val="171512"/>
                <w:sz w:val="18"/>
                <w:szCs w:val="18"/>
              </w:rPr>
              <w:t xml:space="preserve">Why is probability important in real life-situations?</w:t>
            </w:r>
          </w:p>
        </w:tc>
        <w:tc>
          <w:tcPr>
            <w:tcW w:type="dxa" w:w="2941"/>
            <w:vAlign w:val="top"/>
          </w:tcPr>
          <w:p>
            <w:pPr>
              <w:spacing w:after="20" w:before="20"/>
            </w:pPr>
            <w:r>
              <w:rPr>
                <w:color w:val="171512"/>
                <w:sz w:val="18"/>
                <w:szCs w:val="18"/>
              </w:rPr>
              <w:t xml:space="preserve">Individually, learners are guided to record the probability of the chance outcomes in fractions, decimals and percentages,.</w:t>
            </w:r>
          </w:p>
        </w:tc>
        <w:tc>
          <w:tcPr>
            <w:tcW w:type="dxa" w:w="2012"/>
            <w:vAlign w:val="top"/>
          </w:tcPr>
          <w:p>
            <w:pPr>
              <w:spacing w:after="20" w:before="20"/>
            </w:pPr>
            <w:r>
              <w:rPr>
                <w:color w:val="171512"/>
                <w:sz w:val="18"/>
                <w:szCs w:val="18"/>
              </w:rPr>
              <w:t xml:space="preserve">Learner's book; KICD curriculum design</w:t>
            </w:r>
          </w:p>
        </w:tc>
        <w:tc>
          <w:tcPr>
            <w:tcW w:type="dxa" w:w="1393"/>
            <w:vAlign w:val="top"/>
          </w:tcPr>
          <w:p>
            <w:pPr>
              <w:spacing w:after="20" w:before="20"/>
            </w:pPr>
            <w:r>
              <w:rPr>
                <w:color w:val="171512"/>
                <w:sz w:val="18"/>
                <w:szCs w:val="18"/>
              </w:rPr>
              <w:t xml:space="preserve">Class activity</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12</w:t>
            </w:r>
          </w:p>
        </w:tc>
        <w:tc>
          <w:tcPr>
            <w:tcW w:type="dxa" w:w="619"/>
            <w:vAlign w:val="top"/>
          </w:tcPr>
          <w:p>
            <w:pPr>
              <w:spacing w:after="20" w:before="20"/>
            </w:pPr>
            <w:r>
              <w:rPr>
                <w:color w:val="171512"/>
                <w:sz w:val="18"/>
                <w:szCs w:val="18"/>
              </w:rPr>
              <w:t xml:space="preserve">5</w:t>
            </w:r>
          </w:p>
        </w:tc>
        <w:tc>
          <w:tcPr>
            <w:tcW w:type="dxa" w:w="1702"/>
            <w:vAlign w:val="top"/>
          </w:tcPr>
          <w:p>
            <w:pPr>
              <w:spacing w:after="20" w:before="20"/>
            </w:pPr>
            <w:r>
              <w:rPr>
                <w:b/>
                <w:bCs/>
                <w:color w:val="171512"/>
                <w:sz w:val="18"/>
                <w:szCs w:val="18"/>
              </w:rPr>
              <w:t xml:space="preserve">Data Handling and Probability</w:t>
            </w:r>
            <w:r>
              <w:rPr>
                <w:color w:val="171512"/>
                <w:sz w:val="18"/>
                <w:szCs w:val="18"/>
              </w:rPr>
              <w:br/>
              <w:t xml:space="preserve">Probability</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express the probability outcomes in decimals or percentages in different situations,</w:t>
            </w:r>
          </w:p>
        </w:tc>
        <w:tc>
          <w:tcPr>
            <w:tcW w:type="dxa" w:w="2012"/>
            <w:vAlign w:val="top"/>
          </w:tcPr>
          <w:p>
            <w:pPr>
              <w:spacing w:after="20" w:before="20"/>
            </w:pPr>
            <w:r>
              <w:rPr>
                <w:color w:val="171512"/>
                <w:sz w:val="18"/>
                <w:szCs w:val="18"/>
              </w:rPr>
              <w:t xml:space="preserve">Why is probability important in real life-situations?</w:t>
            </w:r>
          </w:p>
        </w:tc>
        <w:tc>
          <w:tcPr>
            <w:tcW w:type="dxa" w:w="2941"/>
            <w:vAlign w:val="top"/>
          </w:tcPr>
          <w:p>
            <w:pPr>
              <w:spacing w:after="20" w:before="20"/>
            </w:pPr>
            <w:r>
              <w:rPr>
                <w:color w:val="171512"/>
                <w:sz w:val="18"/>
                <w:szCs w:val="18"/>
              </w:rPr>
              <w:t xml:space="preserve">As a class, learners are guided to record the probability of the chance outcomes in fractions, decimals and percentages,.</w:t>
            </w:r>
          </w:p>
        </w:tc>
        <w:tc>
          <w:tcPr>
            <w:tcW w:type="dxa" w:w="2012"/>
            <w:vAlign w:val="top"/>
          </w:tcPr>
          <w:p>
            <w:pPr>
              <w:spacing w:after="20" w:before="20"/>
            </w:pPr>
            <w:r>
              <w:rPr>
                <w:color w:val="171512"/>
                <w:sz w:val="18"/>
                <w:szCs w:val="18"/>
              </w:rPr>
              <w:t xml:space="preserve">Learner's book; KICD curriculum design</w:t>
            </w:r>
          </w:p>
        </w:tc>
        <w:tc>
          <w:tcPr>
            <w:tcW w:type="dxa" w:w="1393"/>
            <w:vAlign w:val="top"/>
          </w:tcPr>
          <w:p>
            <w:pPr>
              <w:spacing w:after="20" w:before="20"/>
            </w:pPr>
            <w:r>
              <w:rPr>
                <w:color w:val="171512"/>
                <w:sz w:val="18"/>
                <w:szCs w:val="18"/>
              </w:rPr>
              <w:t xml:space="preserve">Checklist</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13</w:t>
            </w:r>
          </w:p>
        </w:tc>
        <w:tc>
          <w:tcPr>
            <w:tcW w:type="dxa" w:w="619"/>
            <w:vAlign w:val="top"/>
          </w:tcPr>
          <w:p>
            <w:pPr>
              <w:spacing w:after="20" w:before="20"/>
            </w:pPr>
            <w:r>
              <w:rPr>
                <w:color w:val="171512"/>
                <w:sz w:val="18"/>
                <w:szCs w:val="18"/>
              </w:rPr>
              <w:t xml:space="preserve">1</w:t>
            </w:r>
          </w:p>
        </w:tc>
        <w:tc>
          <w:tcPr>
            <w:tcW w:type="dxa" w:w="1702"/>
            <w:vAlign w:val="top"/>
          </w:tcPr>
          <w:p>
            <w:pPr>
              <w:spacing w:after="20" w:before="20"/>
            </w:pPr>
            <w:r>
              <w:rPr>
                <w:b/>
                <w:bCs/>
                <w:color w:val="171512"/>
                <w:sz w:val="18"/>
                <w:szCs w:val="18"/>
              </w:rPr>
              <w:t xml:space="preserve">Data Handling and Probability</w:t>
            </w:r>
            <w:r>
              <w:rPr>
                <w:color w:val="171512"/>
                <w:sz w:val="18"/>
                <w:szCs w:val="18"/>
              </w:rPr>
              <w:br/>
              <w:t xml:space="preserve">Probability</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use IT and other materials to play games involving probability,</w:t>
            </w:r>
          </w:p>
        </w:tc>
        <w:tc>
          <w:tcPr>
            <w:tcW w:type="dxa" w:w="2012"/>
            <w:vAlign w:val="top"/>
          </w:tcPr>
          <w:p>
            <w:pPr>
              <w:spacing w:after="20" w:before="20"/>
            </w:pPr>
            <w:r>
              <w:rPr>
                <w:color w:val="171512"/>
                <w:sz w:val="18"/>
                <w:szCs w:val="18"/>
              </w:rPr>
              <w:t xml:space="preserve">Why is probability important in real life-situations?</w:t>
            </w:r>
          </w:p>
        </w:tc>
        <w:tc>
          <w:tcPr>
            <w:tcW w:type="dxa" w:w="2941"/>
            <w:vAlign w:val="top"/>
          </w:tcPr>
          <w:p>
            <w:pPr>
              <w:spacing w:after="20" w:before="20"/>
            </w:pPr>
            <w:r>
              <w:rPr>
                <w:color w:val="171512"/>
                <w:sz w:val="18"/>
                <w:szCs w:val="18"/>
              </w:rPr>
              <w:t xml:space="preserve">In pairs, learners are guided to use IT tools or other resources to play games involving probability.</w:t>
            </w:r>
          </w:p>
        </w:tc>
        <w:tc>
          <w:tcPr>
            <w:tcW w:type="dxa" w:w="2012"/>
            <w:vAlign w:val="top"/>
          </w:tcPr>
          <w:p>
            <w:pPr>
              <w:spacing w:after="20" w:before="20"/>
            </w:pPr>
            <w:r>
              <w:rPr>
                <w:color w:val="171512"/>
                <w:sz w:val="18"/>
                <w:szCs w:val="18"/>
              </w:rPr>
              <w:t xml:space="preserve">Learner's book; KICD curriculum design</w:t>
            </w:r>
          </w:p>
        </w:tc>
        <w:tc>
          <w:tcPr>
            <w:tcW w:type="dxa" w:w="1393"/>
            <w:vAlign w:val="top"/>
          </w:tcPr>
          <w:p>
            <w:pPr>
              <w:spacing w:after="20" w:before="20"/>
            </w:pPr>
            <w:r>
              <w:rPr>
                <w:color w:val="171512"/>
                <w:sz w:val="18"/>
                <w:szCs w:val="18"/>
              </w:rPr>
              <w:t xml:space="preserve">Oral questions</w:t>
            </w:r>
          </w:p>
        </w:tc>
        <w:tc>
          <w:tcPr>
            <w:tcW w:type="dxa" w:w="1238"/>
            <w:vAlign w:val="top"/>
          </w:tcPr>
          <w:p>
            <w:pPr>
              <w:spacing w:after="20" w:before="20"/>
            </w:pPr>
            <w:r>
              <w:rPr>
                <w:color w:val="171512"/>
                <w:sz w:val="18"/>
                <w:szCs w:val="18"/>
              </w:rPr>
              <w:t xml:space="preserve"/>
            </w:r>
          </w:p>
        </w:tc>
      </w:tr>
    </w:tbl>
    <w:sectPr>
      <w:footerReference w:type="default" r:id="rId7"/>
      <w:pgSz w:w="16837" w:h="11905" w:orient="landscape"/>
      <w:pgMar w:top="680" w:right="680" w:bottom="680" w:left="6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dxa" w:w="15477"/>
      <w:tblBorders>
        <w:top w:val="none" w:color="FFFFFF" w:sz="0"/>
        <w:left w:val="none" w:color="FFFFFF" w:sz="0"/>
        <w:bottom w:val="none" w:color="FFFFFF" w:sz="0"/>
        <w:right w:val="none" w:color="FFFFFF" w:sz="0"/>
        <w:insideH w:val="none" w:color="FFFFFF" w:sz="0"/>
        <w:insideV w:val="none" w:color="FFFFFF" w:sz="0"/>
      </w:tblBorders>
    </w:tblPr>
    <w:tblGrid>
      <w:gridCol w:w="14577"/>
      <w:gridCol w:w="900"/>
    </w:tblGrid>
    <w:tr>
      <w:tc>
        <w:tcPr>
          <w:tcW w:type="dxa" w:w="14577"/>
          <w:vAlign w:val="center"/>
        </w:tcPr>
        <w:p>
          <w:pPr>
            <w:spacing w:after="0" w:before="0"/>
          </w:pPr>
          <w:hyperlink w:history="1" r:id="rIduya8hrkr5r1ocbvd1e_sx">
            <w:r>
              <w:rPr>
                <w:color w:val="1E4FD8"/>
                <w:sz w:val="16"/>
                <w:szCs w:val="16"/>
                <w:u w:val="single"/>
              </w:rPr>
              <w:t xml:space="preserve">tusome.app/teach</w:t>
            </w:r>
          </w:hyperlink>
          <w:r>
            <w:rPr>
              <w:color w:val="5B564C"/>
              <w:sz w:val="16"/>
              <w:szCs w:val="16"/>
            </w:rPr>
            <w:t xml:space="preserve">  ·  Version 1  ·  Aligned to the KICD 2024 rationalised curriculum design</w:t>
          </w:r>
        </w:p>
        <w:p>
          <w:pPr>
            <w:spacing w:after="0" w:before="0"/>
          </w:pPr>
          <w:r>
            <w:rPr>
              <w:color w:val="5B564C"/>
              <w:sz w:val="16"/>
              <w:szCs w:val="16"/>
            </w:rPr>
            <w:t xml:space="preserve">KICD revises its designs. Check tusome.app/teach for the current version of this scheme.  ·  Page </w:t>
          </w:r>
          <w:r>
            <w:rPr>
              <w:color w:val="5B564C"/>
              <w:sz w:val="16"/>
              <w:szCs w:val="16"/>
            </w:rPr>
            <w:fldChar w:fldCharType="begin"/>
            <w:instrText xml:space="preserve">PAGE</w:instrText>
            <w:fldChar w:fldCharType="separate"/>
            <w:fldChar w:fldCharType="end"/>
          </w:r>
          <w:r>
            <w:rPr>
              <w:color w:val="5B564C"/>
              <w:sz w:val="16"/>
              <w:szCs w:val="16"/>
            </w:rPr>
            <w:t xml:space="preserve"> of </w:t>
          </w:r>
          <w:r>
            <w:rPr>
              <w:color w:val="5B564C"/>
              <w:sz w:val="16"/>
              <w:szCs w:val="16"/>
            </w:rPr>
            <w:fldChar w:fldCharType="begin"/>
            <w:instrText xml:space="preserve">NUMPAGES</w:instrText>
            <w:fldChar w:fldCharType="separate"/>
            <w:fldChar w:fldCharType="end"/>
          </w:r>
        </w:p>
      </w:tc>
      <w:tc>
        <w:tcPr>
          <w:tcW w:type="dxa" w:w="900"/>
          <w:vAlign w:val="center"/>
        </w:tcPr>
        <w:p>
          <w:pPr>
            <w:spacing w:after="0" w:before="0"/>
            <w:jc w:val="right"/>
          </w:pPr>
          <w:r>
            <w:drawing>
              <wp:inline distT="0" distB="0" distL="0" distR="0">
                <wp:extent cx="419100" cy="419100"/>
                <wp:effectExtent t="0" r="0" b="0" l="0"/>
                <wp:docPr id="1" name="teach-qr" descr="QR code linking to https://tusome.app/teach?utm_source=scheme_of_work&amp;utm_medium=teacher&amp;utm_campaign=g8_mathematics_t3&amp;utm_content=footer" title="tusome.app/tea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419100" cy="419100"/>
                        </a:xfrm>
                        <a:prstGeom prst="rect">
                          <a:avLst/>
                        </a:prstGeom>
                      </pic:spPr>
                    </pic:pic>
                  </a:graphicData>
                </a:graphic>
              </wp:inline>
            </w:drawing>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71512"/>
        <w:sz w:val="18"/>
        <w:szCs w:val="18"/>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zwzkvn6_nnttbbhlwwqg" Type="http://schemas.openxmlformats.org/officeDocument/2006/relationships/hyperlink" Target="https://tusome.app/teach?utm_source=scheme_of_work&amp;utm_medium=teacher&amp;utm_campaign=g8_mathematics_t3&amp;utm_content=footer" TargetMode="External"/><Relationship Id="rIdaq6js-f7czq_v87loftmp" Type="http://schemas.openxmlformats.org/officeDocument/2006/relationships/hyperlink" Target="https://class.tusome.app/8/mathematics/geometry/coordinates-and-graphs/lesson-g8-geometry-coordinates-and-graphs-01?utm_source=scheme_of_work&amp;utm_medium=teacher&amp;utm_campaign=g8_mathematics_t3&amp;utm_content=lesson-g8-geometry-coordinates-and-graphs-01" TargetMode="External"/><Relationship Id="rIdhzzohwvdxgtovbyaunbjd" Type="http://schemas.openxmlformats.org/officeDocument/2006/relationships/hyperlink" Target="https://class.tusome.app/8/mathematics/geometry/coordinates-and-graphs/lesson-g8-geometry-coordinates-and-graphs-02?utm_source=scheme_of_work&amp;utm_medium=teacher&amp;utm_campaign=g8_mathematics_t3&amp;utm_content=lesson-g8-geometry-coordinates-and-graphs-02" TargetMode="External"/><Relationship Id="rId9btgibm3zupfu2re6wsml" Type="http://schemas.openxmlformats.org/officeDocument/2006/relationships/hyperlink" Target="https://class.tusome.app/8/mathematics/geometry/coordinates-and-graphs/lesson-g8-geometry-coordinates-and-graphs-03?utm_source=scheme_of_work&amp;utm_medium=teacher&amp;utm_campaign=g8_mathematics_t3&amp;utm_content=lesson-g8-geometry-coordinates-and-graphs-03" TargetMode="External"/><Relationship Id="rIdcledweczauj0ddd_leen2" Type="http://schemas.openxmlformats.org/officeDocument/2006/relationships/hyperlink" Target="https://class.tusome.app/8/mathematics/geometry/coordinates-and-graphs/lesson-g8-geometry-coordinates-and-graphs-04?utm_source=scheme_of_work&amp;utm_medium=teacher&amp;utm_campaign=g8_mathematics_t3&amp;utm_content=lesson-g8-geometry-coordinates-and-graphs-04" TargetMode="External"/><Relationship Id="rIdsj5ttg8lk1a7aqhba9hrp" Type="http://schemas.openxmlformats.org/officeDocument/2006/relationships/hyperlink" Target="https://class.tusome.app/8/mathematics/geometry/coordinates-and-graphs/lesson-g8-geometry-coordinates-and-graphs-05?utm_source=scheme_of_work&amp;utm_medium=teacher&amp;utm_campaign=g8_mathematics_t3&amp;utm_content=lesson-g8-geometry-coordinates-and-graphs-05" TargetMode="External"/><Relationship Id="rIdku89i1br5k927ythbbj1n" Type="http://schemas.openxmlformats.org/officeDocument/2006/relationships/hyperlink" Target="https://class.tusome.app/8/mathematics/geometry/coordinates-and-graphs/lesson-g8-geometry-coordinates-and-graphs-06?utm_source=scheme_of_work&amp;utm_medium=teacher&amp;utm_campaign=g8_mathematics_t3&amp;utm_content=lesson-g8-geometry-coordinates-and-graphs-06" TargetMode="External"/><Relationship Id="rIdjxtgiqsy1u9cibpl_wh8r" Type="http://schemas.openxmlformats.org/officeDocument/2006/relationships/hyperlink" Target="https://class.tusome.app/8/mathematics/geometry/coordinates-and-graphs/lesson-g8-geometry-coordinates-and-graphs-07?utm_source=scheme_of_work&amp;utm_medium=teacher&amp;utm_campaign=g8_mathematics_t3&amp;utm_content=lesson-g8-geometry-coordinates-and-graphs-07" TargetMode="External"/><Relationship Id="rIdnusjutfcjgjrxem4exz5c" Type="http://schemas.openxmlformats.org/officeDocument/2006/relationships/hyperlink" Target="https://class.tusome.app/8/mathematics/geometry/coordinates-and-graphs/lesson-g8-geometry-coordinates-and-graphs-08?utm_source=scheme_of_work&amp;utm_medium=teacher&amp;utm_campaign=g8_mathematics_t3&amp;utm_content=lesson-g8-geometry-coordinates-and-graphs-08" TargetMode="External"/><Relationship Id="rIdgbuef4izdth4vu27idj0k" Type="http://schemas.openxmlformats.org/officeDocument/2006/relationships/hyperlink" Target="https://class.tusome.app/8/mathematics/geometry/coordinates-and-graphs/lesson-g8-geometry-coordinates-and-graphs-09?utm_source=scheme_of_work&amp;utm_medium=teacher&amp;utm_campaign=g8_mathematics_t3&amp;utm_content=lesson-g8-geometry-coordinates-and-graphs-09" TargetMode="External"/><Relationship Id="rIdpzfbezlp_yryz-j6g9bgb" Type="http://schemas.openxmlformats.org/officeDocument/2006/relationships/hyperlink" Target="https://class.tusome.app/8/mathematics/geometry/scale-drawing/lesson-g8-geometry-scale-drawing-03?utm_source=scheme_of_work&amp;utm_medium=teacher&amp;utm_campaign=g8_mathematics_t3&amp;utm_content=lesson-g8-geometry-scale-drawing-03" TargetMode="External"/><Relationship Id="rIdbrwcpng2my074mf_qdjwf" Type="http://schemas.openxmlformats.org/officeDocument/2006/relationships/hyperlink" Target="https://class.tusome.app/8/mathematics/geometry/common-solids/lesson-g8-geometry-common-solids-01?utm_source=scheme_of_work&amp;utm_medium=teacher&amp;utm_campaign=g8_mathematics_t3&amp;utm_content=lesson-g8-geometry-common-solids-01" TargetMode="External"/><Relationship Id="rIdhpnhyb_y2jgxfjhuql0v0" Type="http://schemas.openxmlformats.org/officeDocument/2006/relationships/hyperlink" Target="https://class.tusome.app/8/mathematics/geometry/common-solids/lesson-g8-geometry-common-solids-02?utm_source=scheme_of_work&amp;utm_medium=teacher&amp;utm_campaign=g8_mathematics_t3&amp;utm_content=lesson-g8-geometry-common-solids-02" TargetMode="External"/><Relationship Id="rId5byfznget6pr5oodyyr7l" Type="http://schemas.openxmlformats.org/officeDocument/2006/relationships/hyperlink" Target="https://class.tusome.app/8/mathematics/geometry/common-solids/lesson-g8-geometry-common-solids-03?utm_source=scheme_of_work&amp;utm_medium=teacher&amp;utm_campaign=g8_mathematics_t3&amp;utm_content=lesson-g8-geometry-common-solids-03" TargetMode="External"/><Relationship Id="rIdcfrip7bhbna6vrvod8k8y" Type="http://schemas.openxmlformats.org/officeDocument/2006/relationships/hyperlink" Target="https://class.tusome.app/8/mathematics/geometry/common-solids/lesson-g8-geometry-common-solids-04?utm_source=scheme_of_work&amp;utm_medium=teacher&amp;utm_campaign=g8_mathematics_t3&amp;utm_content=lesson-g8-geometry-common-solids-04" TargetMode="External"/><Relationship Id="rIdt_txhw_fmkxcwcj-snobz" Type="http://schemas.openxmlformats.org/officeDocument/2006/relationships/hyperlink" Target="https://class.tusome.app/8/mathematics/geometry/common-solids/lesson-g8-geometry-common-solids-05?utm_source=scheme_of_work&amp;utm_medium=teacher&amp;utm_campaign=g8_mathematics_t3&amp;utm_content=lesson-g8-geometry-common-solids-05" TargetMode="External"/><Relationship Id="rIdz-kjghgl1cmzwzragcati" Type="http://schemas.openxmlformats.org/officeDocument/2006/relationships/hyperlink" Target="https://class.tusome.app/8/mathematics/data-handling-and-probability/data-presentation-and-interpretation/lesson-g8-data-handling-and-probability-data-presentation-and-interpretation-01?utm_source=scheme_of_work&amp;utm_medium=teacher&amp;utm_campaign=g8_mathematics_t3&amp;utm_content=lesson-g8-data-handling-and-probability-data-presentation-and-interpretation-01" TargetMode="External"/><Relationship Id="rIdbp00ttwd5a8yp5ekedbr1" Type="http://schemas.openxmlformats.org/officeDocument/2006/relationships/hyperlink" Target="https://class.tusome.app/8/mathematics/data-handling-and-probability/data-presentation-and-interpretation/lesson-g8-data-handling-and-probability-data-presentation-and-interpretation-02?utm_source=scheme_of_work&amp;utm_medium=teacher&amp;utm_campaign=g8_mathematics_t3&amp;utm_content=lesson-g8-data-handling-and-probability-data-presentation-and-interpretation-02" TargetMode="External"/><Relationship Id="rIdn5d48dzcrpzf2-elvzacz" Type="http://schemas.openxmlformats.org/officeDocument/2006/relationships/hyperlink" Target="https://class.tusome.app/8/mathematics/data-handling-and-probability/data-presentation-and-interpretation/lesson-g8-data-handling-and-probability-data-presentation-and-interpretation-03?utm_source=scheme_of_work&amp;utm_medium=teacher&amp;utm_campaign=g8_mathematics_t3&amp;utm_content=lesson-g8-data-handling-and-probability-data-presentation-and-interpretation-03" TargetMode="External"/><Relationship Id="rIdyrwry9wxzhvfsbozwrbq4" Type="http://schemas.openxmlformats.org/officeDocument/2006/relationships/hyperlink" Target="https://class.tusome.app/8/mathematics/data-handling-and-probability/data-presentation-and-interpretation/lesson-g8-data-handling-and-probability-data-presentation-and-interpretation-04?utm_source=scheme_of_work&amp;utm_medium=teacher&amp;utm_campaign=g8_mathematics_t3&amp;utm_content=lesson-g8-data-handling-and-probability-data-presentation-and-interpretation-04" TargetMode="External"/><Relationship Id="rIdsp2q3xmg_tdeygsuu9thw" Type="http://schemas.openxmlformats.org/officeDocument/2006/relationships/hyperlink" Target="https://class.tusome.app/8/mathematics/data-handling-and-probability/data-presentation-and-interpretation/lesson-g8-data-handling-and-probability-data-presentation-and-interpretation-06?utm_source=scheme_of_work&amp;utm_medium=teacher&amp;utm_campaign=g8_mathematics_t3&amp;utm_content=lesson-g8-data-handling-and-probability-data-presentation-and-interpretation-06" TargetMode="External"/><Relationship Id="rIdertuhn5xkvhdyaxu5umst" Type="http://schemas.openxmlformats.org/officeDocument/2006/relationships/hyperlink" Target="https://class.tusome.app/8/mathematics/data-handling-and-probability/data-presentation-and-interpretation/lesson-g8-data-handling-and-probability-data-presentation-and-interpretation-07?utm_source=scheme_of_work&amp;utm_medium=teacher&amp;utm_campaign=g8_mathematics_t3&amp;utm_content=lesson-g8-data-handling-and-probability-data-presentation-and-interpretation-07" TargetMode="External"/><Relationship Id="rIdk-lywui5ge772efdry96t" Type="http://schemas.openxmlformats.org/officeDocument/2006/relationships/hyperlink" Target="https://class.tusome.app/8/mathematics/data-handling-and-probability/probability/lesson-g8-data-handling-and-probability-probability-01?utm_source=scheme_of_work&amp;utm_medium=teacher&amp;utm_campaign=g8_mathematics_t3&amp;utm_content=lesson-g8-data-handling-and-probability-probability-01" TargetMode="External"/><Relationship Id="rId7hbdfvvzradfswzmowuvg" Type="http://schemas.openxmlformats.org/officeDocument/2006/relationships/hyperlink" Target="https://class.tusome.app/8/mathematics/data-handling-and-probability/probability/lesson-g8-data-handling-and-probability-probability-02?utm_source=scheme_of_work&amp;utm_medium=teacher&amp;utm_campaign=g8_mathematics_t3&amp;utm_content=lesson-g8-data-handling-and-probability-probability-02" TargetMode="External"/><Relationship Id="rIdhtxuchibavemmmxor2omb" Type="http://schemas.openxmlformats.org/officeDocument/2006/relationships/hyperlink" Target="https://class.tusome.app/8/mathematics/data-handling-and-probability/probability/lesson-g8-data-handling-and-probability-probability-03?utm_source=scheme_of_work&amp;utm_medium=teacher&amp;utm_campaign=g8_mathematics_t3&amp;utm_content=lesson-g8-data-handling-and-probability-probability-03" TargetMode="External"/><Relationship Id="rIdviyvzv4wycuq_cfkodftw" Type="http://schemas.openxmlformats.org/officeDocument/2006/relationships/hyperlink" Target="https://class.tusome.app/8/mathematics/data-handling-and-probability/probability/lesson-g8-data-handling-and-probability-probability-04?utm_source=scheme_of_work&amp;utm_medium=teacher&amp;utm_campaign=g8_mathematics_t3&amp;utm_content=lesson-g8-data-handling-and-probability-probability-04" TargetMode="External"/><Relationship Id="rId3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ya8hrkr5r1ocbvd1e_sx" Type="http://schemas.openxmlformats.org/officeDocument/2006/relationships/hyperlink" Target="https://tusome.app/teach?utm_source=scheme_of_work&amp;utm_medium=teacher&amp;utm_campaign=g8_mathematics_t3&amp;utm_content=footer" TargetMode="External"/><Relationship Id="rId0" Type="http://schemas.openxmlformats.org/officeDocument/2006/relationships/image" Target="media/fcf789563df0b1e0a17fefdeda3cdba29c54b9eb.png"/></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Grade 8 Mathematics, Term 3 scheme of work</dc:title>
  <dc:creator>Tusome</dc:creator>
  <dc:description>Aligned to the KICD 2024 rationalised curriculum design</dc:description>
  <cp:lastModifiedBy>Un-named</cp:lastModifiedBy>
  <cp:revision>1</cp:revision>
  <dcterms:created xsi:type="dcterms:W3CDTF">2026-09-18T04:47:59.570Z</dcterms:created>
  <dcterms:modified xsi:type="dcterms:W3CDTF">2026-09-18T04:47:59.570Z</dcterms:modified>
</cp:coreProperties>
</file>

<file path=docProps/custom.xml><?xml version="1.0" encoding="utf-8"?>
<Properties xmlns="http://schemas.openxmlformats.org/officeDocument/2006/custom-properties" xmlns:vt="http://schemas.openxmlformats.org/officeDocument/2006/docPropsVTypes"/>
</file>