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before="1200"/>
      </w:pPr>
      <w:r>
        <w:rPr>
          <w:b/>
          <w:bCs/>
          <w:color w:val="171512"/>
          <w:sz w:val="28"/>
          <w:szCs w:val="28"/>
        </w:rPr>
        <w:t xml:space="preserve">Scheme of work</w:t>
      </w:r>
    </w:p>
    <w:p>
      <w:pPr>
        <w:spacing w:after="240"/>
      </w:pPr>
      <w:r>
        <w:rPr>
          <w:b/>
          <w:bCs/>
          <w:color w:val="171512"/>
          <w:sz w:val="56"/>
          <w:szCs w:val="56"/>
        </w:rPr>
        <w:t xml:space="preserve">Grade 8 Mathematics, Term 1</w:t>
      </w:r>
    </w:p>
    <w:p>
      <w:pPr>
        <w:spacing w:after="120"/>
      </w:pPr>
      <w:r>
        <w:rPr>
          <w:color w:val="171512"/>
          <w:sz w:val="22"/>
          <w:szCs w:val="22"/>
        </w:rPr>
        <w:t xml:space="preserve">Grade 8</w:t>
      </w:r>
      <w:r>
        <w:rPr>
          <w:color w:val="171512"/>
          <w:sz w:val="22"/>
          <w:szCs w:val="22"/>
        </w:rPr>
        <w:t xml:space="preserve">  ·  </w:t>
      </w:r>
      <w:r>
        <w:rPr>
          <w:color w:val="171512"/>
          <w:sz w:val="22"/>
          <w:szCs w:val="22"/>
        </w:rPr>
        <w:t xml:space="preserve">Mathematics</w:t>
      </w:r>
      <w:r>
        <w:rPr>
          <w:color w:val="171512"/>
          <w:sz w:val="22"/>
          <w:szCs w:val="22"/>
        </w:rPr>
        <w:t xml:space="preserve">  ·  </w:t>
      </w:r>
      <w:r>
        <w:rPr>
          <w:color w:val="171512"/>
          <w:sz w:val="22"/>
          <w:szCs w:val="22"/>
        </w:rPr>
        <w:t xml:space="preserve">Term 1</w:t>
      </w:r>
    </w:p>
    <w:p>
      <w:pPr>
        <w:spacing w:after="120"/>
      </w:pPr>
      <w:r>
        <w:rPr>
          <w:b/>
          <w:bCs/>
          <w:color w:val="171512"/>
          <w:sz w:val="22"/>
          <w:szCs w:val="22"/>
        </w:rPr>
        <w:t xml:space="preserve">Aligned to the KICD 2024 rationalised curriculum design</w:t>
      </w:r>
    </w:p>
    <w:p>
      <w:pPr>
        <w:spacing w:after="360"/>
      </w:pPr>
      <w:r>
        <w:rPr>
          <w:color w:val="171512"/>
          <w:sz w:val="20"/>
          <w:szCs w:val="20"/>
        </w:rPr>
        <w:t xml:space="preserve">Version 1</w:t>
      </w:r>
      <w:r>
        <w:rPr>
          <w:color w:val="171512"/>
          <w:sz w:val="20"/>
          <w:szCs w:val="20"/>
        </w:rPr>
        <w:t xml:space="preserve">  ·  </w:t>
      </w:r>
      <w:r>
        <w:rPr>
          <w:color w:val="171512"/>
          <w:sz w:val="20"/>
          <w:szCs w:val="20"/>
        </w:rPr>
        <w:t xml:space="preserve">Published 18 September 2026</w:t>
      </w:r>
    </w:p>
    <w:p>
      <w:pPr>
        <w:spacing w:after="120"/>
      </w:pPr>
      <w:r>
        <w:rPr>
          <w:color w:val="171512"/>
          <w:sz w:val="20"/>
          <w:szCs w:val="20"/>
        </w:rPr>
        <w:t xml:space="preserve">Prepared by Tusome and checked against the official KICD curriculum designs.</w:t>
      </w:r>
    </w:p>
    <w:p>
      <w:pPr>
        <w:spacing w:after="120"/>
      </w:pPr>
      <w:r>
        <w:rPr>
          <w:color w:val="171512"/>
          <w:sz w:val="20"/>
          <w:szCs w:val="20"/>
        </w:rPr>
        <w:t xml:space="preserve">The Learning resources column links to a Tusome lesson for each topic. Open it on a projector or a screen, or use the document on its own. </w:t>
      </w:r>
      <w:hyperlink w:history="1" r:id="rIdkqpzlol3s4h4eszh5ajes">
        <w:r>
          <w:rPr>
            <w:color w:val="1E4FD8"/>
            <w:sz w:val="20"/>
            <w:szCs w:val="20"/>
            <w:u w:val="single"/>
          </w:rPr>
          <w:t xml:space="preserve">tusome.app/teach</w:t>
        </w:r>
      </w:hyperlink>
    </w:p>
    <w:p>
      <w:pPr>
        <w:spacing w:before="360"/>
      </w:pPr>
      <w:r>
        <w:rPr>
          <w:color w:val="5B564C"/>
          <w:sz w:val="18"/>
          <w:szCs w:val="18"/>
        </w:rPr>
        <w:t xml:space="preserve">Tusome is an independent Kenyan product built on the KICD curriculum designs. Not affiliated with or endorsed by KICD or the Ministry of Education.</w:t>
      </w:r>
    </w:p>
    <w:p>
      <w:r>
        <w:br w:type="page"/>
      </w:r>
    </w:p>
    <w:tbl>
      <w:tblPr>
        <w:tblW w:type="dxa" w:w="15477"/>
        <w:tblBorders>
          <w:top w:val="single" w:color="171512" w:sz="4"/>
          <w:left w:val="single" w:color="171512" w:sz="4"/>
          <w:bottom w:val="single" w:color="171512" w:sz="4"/>
          <w:right w:val="single" w:color="171512" w:sz="4"/>
          <w:insideH w:val="single" w:color="171512" w:sz="2"/>
          <w:insideV w:val="single" w:color="171512" w:sz="2"/>
        </w:tblBorders>
      </w:tblPr>
      <w:tblGrid>
        <w:gridCol w:w="619"/>
        <w:gridCol w:w="619"/>
        <w:gridCol w:w="1702"/>
        <w:gridCol w:w="2941"/>
        <w:gridCol w:w="2012"/>
        <w:gridCol w:w="2941"/>
        <w:gridCol w:w="2012"/>
        <w:gridCol w:w="1393"/>
        <w:gridCol w:w="1238"/>
      </w:tblGrid>
      <w:tr>
        <w:trPr>
          <w:tblHeader/>
        </w:trPr>
        <w:tc>
          <w:tcPr>
            <w:tcW w:type="dxa" w:w="619"/>
            <w:shd w:fill="E9E4D6"/>
            <w:vAlign w:val="center"/>
          </w:tcPr>
          <w:p>
            <w:pPr>
              <w:spacing w:after="20" w:before="20"/>
            </w:pPr>
            <w:r>
              <w:rPr>
                <w:b/>
                <w:bCs/>
                <w:color w:val="171512"/>
                <w:sz w:val="18"/>
                <w:szCs w:val="18"/>
              </w:rPr>
              <w:t xml:space="preserve">Week</w:t>
            </w:r>
          </w:p>
        </w:tc>
        <w:tc>
          <w:tcPr>
            <w:tcW w:type="dxa" w:w="619"/>
            <w:shd w:fill="E9E4D6"/>
            <w:vAlign w:val="center"/>
          </w:tcPr>
          <w:p>
            <w:pPr>
              <w:spacing w:after="20" w:before="20"/>
            </w:pPr>
            <w:r>
              <w:rPr>
                <w:b/>
                <w:bCs/>
                <w:color w:val="171512"/>
                <w:sz w:val="18"/>
                <w:szCs w:val="18"/>
              </w:rPr>
              <w:t xml:space="preserve">Lesson</w:t>
            </w:r>
          </w:p>
        </w:tc>
        <w:tc>
          <w:tcPr>
            <w:tcW w:type="dxa" w:w="1702"/>
            <w:shd w:fill="E9E4D6"/>
            <w:vAlign w:val="center"/>
          </w:tcPr>
          <w:p>
            <w:pPr>
              <w:spacing w:after="20" w:before="20"/>
            </w:pPr>
            <w:r>
              <w:rPr>
                <w:b/>
                <w:bCs/>
                <w:color w:val="171512"/>
                <w:sz w:val="18"/>
                <w:szCs w:val="18"/>
              </w:rPr>
              <w:t xml:space="preserve">Strand / Sub-strand</w:t>
            </w:r>
          </w:p>
        </w:tc>
        <w:tc>
          <w:tcPr>
            <w:tcW w:type="dxa" w:w="2941"/>
            <w:shd w:fill="E9E4D6"/>
            <w:vAlign w:val="center"/>
          </w:tcPr>
          <w:p>
            <w:pPr>
              <w:spacing w:after="20" w:before="20"/>
            </w:pPr>
            <w:r>
              <w:rPr>
                <w:b/>
                <w:bCs/>
                <w:color w:val="171512"/>
                <w:sz w:val="18"/>
                <w:szCs w:val="18"/>
              </w:rPr>
              <w:t xml:space="preserve">Specific learning outcomes</w:t>
            </w:r>
          </w:p>
        </w:tc>
        <w:tc>
          <w:tcPr>
            <w:tcW w:type="dxa" w:w="2012"/>
            <w:shd w:fill="E9E4D6"/>
            <w:vAlign w:val="center"/>
          </w:tcPr>
          <w:p>
            <w:pPr>
              <w:spacing w:after="20" w:before="20"/>
            </w:pPr>
            <w:r>
              <w:rPr>
                <w:b/>
                <w:bCs/>
                <w:color w:val="171512"/>
                <w:sz w:val="18"/>
                <w:szCs w:val="18"/>
              </w:rPr>
              <w:t xml:space="preserve">Key inquiry question</w:t>
            </w:r>
          </w:p>
        </w:tc>
        <w:tc>
          <w:tcPr>
            <w:tcW w:type="dxa" w:w="2941"/>
            <w:shd w:fill="E9E4D6"/>
            <w:vAlign w:val="center"/>
          </w:tcPr>
          <w:p>
            <w:pPr>
              <w:spacing w:after="20" w:before="20"/>
            </w:pPr>
            <w:r>
              <w:rPr>
                <w:b/>
                <w:bCs/>
                <w:color w:val="171512"/>
                <w:sz w:val="18"/>
                <w:szCs w:val="18"/>
              </w:rPr>
              <w:t xml:space="preserve">Learning experiences</w:t>
            </w:r>
          </w:p>
        </w:tc>
        <w:tc>
          <w:tcPr>
            <w:tcW w:type="dxa" w:w="2012"/>
            <w:shd w:fill="E9E4D6"/>
            <w:vAlign w:val="center"/>
          </w:tcPr>
          <w:p>
            <w:pPr>
              <w:spacing w:after="20" w:before="20"/>
            </w:pPr>
            <w:r>
              <w:rPr>
                <w:b/>
                <w:bCs/>
                <w:color w:val="171512"/>
                <w:sz w:val="18"/>
                <w:szCs w:val="18"/>
              </w:rPr>
              <w:t xml:space="preserve">Learning resources</w:t>
            </w:r>
          </w:p>
        </w:tc>
        <w:tc>
          <w:tcPr>
            <w:tcW w:type="dxa" w:w="1393"/>
            <w:shd w:fill="E9E4D6"/>
            <w:vAlign w:val="center"/>
          </w:tcPr>
          <w:p>
            <w:pPr>
              <w:spacing w:after="20" w:before="20"/>
            </w:pPr>
            <w:r>
              <w:rPr>
                <w:b/>
                <w:bCs/>
                <w:color w:val="171512"/>
                <w:sz w:val="18"/>
                <w:szCs w:val="18"/>
              </w:rPr>
              <w:t xml:space="preserve">Assessment methods</w:t>
            </w:r>
          </w:p>
        </w:tc>
        <w:tc>
          <w:tcPr>
            <w:tcW w:type="dxa" w:w="1238"/>
            <w:shd w:fill="E9E4D6"/>
            <w:vAlign w:val="center"/>
          </w:tcPr>
          <w:p>
            <w:pPr>
              <w:spacing w:after="20" w:before="20"/>
            </w:pPr>
            <w:r>
              <w:rPr>
                <w:b/>
                <w:bCs/>
                <w:color w:val="171512"/>
                <w:sz w:val="18"/>
                <w:szCs w:val="18"/>
              </w:rPr>
              <w:t xml:space="preserve">Reflection</w:t>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Integers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integers in different situations,</w:t>
            </w:r>
          </w:p>
        </w:tc>
        <w:tc>
          <w:tcPr>
            <w:tcW w:type="dxa" w:w="2012"/>
            <w:vAlign w:val="top"/>
          </w:tcPr>
          <w:p>
            <w:pPr>
              <w:spacing w:after="20" w:before="20"/>
            </w:pPr>
            <w:r>
              <w:rPr>
                <w:color w:val="171512"/>
                <w:sz w:val="18"/>
                <w:szCs w:val="18"/>
              </w:rPr>
              <w:t xml:space="preserve">Where do we use integers in real life situations?</w:t>
            </w:r>
          </w:p>
        </w:tc>
        <w:tc>
          <w:tcPr>
            <w:tcW w:type="dxa" w:w="2941"/>
            <w:vAlign w:val="top"/>
          </w:tcPr>
          <w:p>
            <w:pPr>
              <w:spacing w:after="20" w:before="20"/>
            </w:pPr>
            <w:r>
              <w:rPr>
                <w:color w:val="171512"/>
                <w:sz w:val="18"/>
                <w:szCs w:val="18"/>
              </w:rPr>
              <w:t xml:space="preserve">In pairs, learners are guided to identify integers by carrying out activities involving positive and negative numbers, and zero. For example, climbing upstairs (positive), going down stairs (negative). Others may include standing at a point (the zero point), and count the number of steps moved either forward or backward,.</w:t>
            </w:r>
          </w:p>
        </w:tc>
        <w:tc>
          <w:tcPr>
            <w:tcW w:type="dxa" w:w="2012"/>
            <w:vAlign w:val="top"/>
          </w:tcPr>
          <w:p>
            <w:pPr>
              <w:spacing w:after="20" w:before="20"/>
            </w:pPr>
            <w:hyperlink w:history="1" r:id="rIdpydkwgp6ikejicecid-wy">
              <w:r>
                <w:rPr>
                  <w:color w:val="1E4FD8"/>
                  <w:sz w:val="18"/>
                  <w:szCs w:val="18"/>
                  <w:u w:val="single"/>
                </w:rPr>
                <w:t xml:space="preserve">Tusome lesson: Integers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Integers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integers in different situations,</w:t>
            </w:r>
          </w:p>
        </w:tc>
        <w:tc>
          <w:tcPr>
            <w:tcW w:type="dxa" w:w="2012"/>
            <w:vAlign w:val="top"/>
          </w:tcPr>
          <w:p>
            <w:pPr>
              <w:spacing w:after="20" w:before="20"/>
            </w:pPr>
            <w:r>
              <w:rPr>
                <w:color w:val="171512"/>
                <w:sz w:val="18"/>
                <w:szCs w:val="18"/>
              </w:rPr>
              <w:t xml:space="preserve">Where do we use integers in real life situations?</w:t>
            </w:r>
          </w:p>
        </w:tc>
        <w:tc>
          <w:tcPr>
            <w:tcW w:type="dxa" w:w="2941"/>
            <w:vAlign w:val="top"/>
          </w:tcPr>
          <w:p>
            <w:pPr>
              <w:spacing w:after="20" w:before="20"/>
            </w:pPr>
            <w:r>
              <w:rPr>
                <w:color w:val="171512"/>
                <w:sz w:val="18"/>
                <w:szCs w:val="18"/>
              </w:rPr>
              <w:t xml:space="preserve">In groups, learners are guided to identify integers by carrying out activities involving positive and negative numbers, and zero. For example, climbing upstairs (positive), going down stairs (negative). Others may include standing at a point (the zero point), and count the number of steps moved either forward or backward,.</w:t>
            </w:r>
          </w:p>
        </w:tc>
        <w:tc>
          <w:tcPr>
            <w:tcW w:type="dxa" w:w="2012"/>
            <w:vAlign w:val="top"/>
          </w:tcPr>
          <w:p>
            <w:pPr>
              <w:spacing w:after="20" w:before="20"/>
            </w:pPr>
            <w:hyperlink w:history="1" r:id="rIdq2b1skb69fdzvficxqgnf">
              <w:r>
                <w:rPr>
                  <w:color w:val="1E4FD8"/>
                  <w:sz w:val="18"/>
                  <w:szCs w:val="18"/>
                  <w:u w:val="single"/>
                </w:rPr>
                <w:t xml:space="preserve">Tusome lesson: Integers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Integers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represent integers on a number line in different situations,</w:t>
            </w:r>
          </w:p>
        </w:tc>
        <w:tc>
          <w:tcPr>
            <w:tcW w:type="dxa" w:w="2012"/>
            <w:vAlign w:val="top"/>
          </w:tcPr>
          <w:p>
            <w:pPr>
              <w:spacing w:after="20" w:before="20"/>
            </w:pPr>
            <w:r>
              <w:rPr>
                <w:color w:val="171512"/>
                <w:sz w:val="18"/>
                <w:szCs w:val="18"/>
              </w:rPr>
              <w:t xml:space="preserve">Where do we use integers in real life situations?</w:t>
            </w:r>
          </w:p>
        </w:tc>
        <w:tc>
          <w:tcPr>
            <w:tcW w:type="dxa" w:w="2941"/>
            <w:vAlign w:val="top"/>
          </w:tcPr>
          <w:p>
            <w:pPr>
              <w:spacing w:after="20" w:before="20"/>
            </w:pPr>
            <w:r>
              <w:rPr>
                <w:color w:val="171512"/>
                <w:sz w:val="18"/>
                <w:szCs w:val="18"/>
              </w:rPr>
              <w:t xml:space="preserve">Individually, learners are guided to draw and represent integers on number lines on learning materials,.</w:t>
            </w:r>
          </w:p>
        </w:tc>
        <w:tc>
          <w:tcPr>
            <w:tcW w:type="dxa" w:w="2012"/>
            <w:vAlign w:val="top"/>
          </w:tcPr>
          <w:p>
            <w:pPr>
              <w:spacing w:after="20" w:before="20"/>
            </w:pPr>
            <w:hyperlink w:history="1" r:id="rIdigo8giubxafvswhjde97t">
              <w:r>
                <w:rPr>
                  <w:color w:val="1E4FD8"/>
                  <w:sz w:val="18"/>
                  <w:szCs w:val="18"/>
                  <w:u w:val="single"/>
                </w:rPr>
                <w:t xml:space="preserve">Tusome lesson: Adding and subtracting integers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Integers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carry out operations of addition and subtraction integers on the number line in real life situations,</w:t>
            </w:r>
          </w:p>
        </w:tc>
        <w:tc>
          <w:tcPr>
            <w:tcW w:type="dxa" w:w="2012"/>
            <w:vAlign w:val="top"/>
          </w:tcPr>
          <w:p>
            <w:pPr>
              <w:spacing w:after="20" w:before="20"/>
            </w:pPr>
            <w:r>
              <w:rPr>
                <w:color w:val="171512"/>
                <w:sz w:val="18"/>
                <w:szCs w:val="18"/>
              </w:rPr>
              <w:t xml:space="preserve">How do we carry out operations of integers?</w:t>
            </w:r>
          </w:p>
        </w:tc>
        <w:tc>
          <w:tcPr>
            <w:tcW w:type="dxa" w:w="2941"/>
            <w:vAlign w:val="top"/>
          </w:tcPr>
          <w:p>
            <w:pPr>
              <w:spacing w:after="20" w:before="20"/>
            </w:pPr>
            <w:r>
              <w:rPr>
                <w:color w:val="171512"/>
                <w:sz w:val="18"/>
                <w:szCs w:val="18"/>
              </w:rPr>
              <w:t xml:space="preserve">As a class, learners are guided to perform operations, including combined operations of integers on a number line.</w:t>
            </w:r>
          </w:p>
        </w:tc>
        <w:tc>
          <w:tcPr>
            <w:tcW w:type="dxa" w:w="2012"/>
            <w:vAlign w:val="top"/>
          </w:tcPr>
          <w:p>
            <w:pPr>
              <w:spacing w:after="20" w:before="20"/>
            </w:pPr>
            <w:hyperlink w:history="1" r:id="rIdtgkigruyw2t4_1urwtwdw">
              <w:r>
                <w:rPr>
                  <w:color w:val="1E4FD8"/>
                  <w:sz w:val="18"/>
                  <w:szCs w:val="18"/>
                  <w:u w:val="single"/>
                </w:rPr>
                <w:t xml:space="preserve">Tusome lesson: Integers 3</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1</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Integers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carry out operations of addition and subtraction integers on the number line in real life situations,</w:t>
            </w:r>
          </w:p>
        </w:tc>
        <w:tc>
          <w:tcPr>
            <w:tcW w:type="dxa" w:w="2012"/>
            <w:vAlign w:val="top"/>
          </w:tcPr>
          <w:p>
            <w:pPr>
              <w:spacing w:after="20" w:before="20"/>
            </w:pPr>
            <w:r>
              <w:rPr>
                <w:color w:val="171512"/>
                <w:sz w:val="18"/>
                <w:szCs w:val="18"/>
              </w:rPr>
              <w:t xml:space="preserve">How do we carry out operations of integers?</w:t>
            </w:r>
          </w:p>
        </w:tc>
        <w:tc>
          <w:tcPr>
            <w:tcW w:type="dxa" w:w="2941"/>
            <w:vAlign w:val="top"/>
          </w:tcPr>
          <w:p>
            <w:pPr>
              <w:spacing w:after="20" w:before="20"/>
            </w:pPr>
            <w:r>
              <w:rPr>
                <w:color w:val="171512"/>
                <w:sz w:val="18"/>
                <w:szCs w:val="18"/>
              </w:rPr>
              <w:t xml:space="preserve">In pairs, learners are guided to play creative games that involve number lines, for example jumping steps.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Integers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use IT or print resources for learning more on integers and for skills development,</w:t>
            </w:r>
          </w:p>
        </w:tc>
        <w:tc>
          <w:tcPr>
            <w:tcW w:type="dxa" w:w="2012"/>
            <w:vAlign w:val="top"/>
          </w:tcPr>
          <w:p>
            <w:pPr>
              <w:spacing w:after="20" w:before="20"/>
            </w:pPr>
            <w:r>
              <w:rPr>
                <w:color w:val="171512"/>
                <w:sz w:val="18"/>
                <w:szCs w:val="18"/>
              </w:rPr>
              <w:t xml:space="preserve">How do we carry out operations of integers?</w:t>
            </w:r>
          </w:p>
        </w:tc>
        <w:tc>
          <w:tcPr>
            <w:tcW w:type="dxa" w:w="2941"/>
            <w:vAlign w:val="top"/>
          </w:tcPr>
          <w:p>
            <w:pPr>
              <w:spacing w:after="20" w:before="20"/>
            </w:pPr>
            <w:r>
              <w:rPr>
                <w:color w:val="171512"/>
                <w:sz w:val="18"/>
                <w:szCs w:val="18"/>
              </w:rPr>
              <w:t xml:space="preserve">In groups, learners are guided to use IT tools or other resources to learn more on operations of integers on number lines.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Fractions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reciprocal of fractions in different situations,</w:t>
            </w:r>
          </w:p>
        </w:tc>
        <w:tc>
          <w:tcPr>
            <w:tcW w:type="dxa" w:w="2012"/>
            <w:vAlign w:val="top"/>
          </w:tcPr>
          <w:p>
            <w:pPr>
              <w:spacing w:after="20" w:before="20"/>
            </w:pPr>
            <w:r>
              <w:rPr>
                <w:color w:val="171512"/>
                <w:sz w:val="18"/>
                <w:szCs w:val="18"/>
              </w:rPr>
              <w:t xml:space="preserve">How do we use fractions in real-life situations?</w:t>
            </w:r>
          </w:p>
        </w:tc>
        <w:tc>
          <w:tcPr>
            <w:tcW w:type="dxa" w:w="2941"/>
            <w:vAlign w:val="top"/>
          </w:tcPr>
          <w:p>
            <w:pPr>
              <w:spacing w:after="20" w:before="20"/>
            </w:pPr>
            <w:r>
              <w:rPr>
                <w:color w:val="171512"/>
                <w:sz w:val="18"/>
                <w:szCs w:val="18"/>
              </w:rPr>
              <w:t xml:space="preserve">Individually, learners are guided to discuss and use the correct order of operations in fractions,.</w:t>
            </w:r>
          </w:p>
        </w:tc>
        <w:tc>
          <w:tcPr>
            <w:tcW w:type="dxa" w:w="2012"/>
            <w:vAlign w:val="top"/>
          </w:tcPr>
          <w:p>
            <w:pPr>
              <w:spacing w:after="20" w:before="20"/>
            </w:pPr>
            <w:hyperlink w:history="1" r:id="rIdkp8cyf3dnvfyesw_kpa7c">
              <w:r>
                <w:rPr>
                  <w:color w:val="1E4FD8"/>
                  <w:sz w:val="18"/>
                  <w:szCs w:val="18"/>
                  <w:u w:val="single"/>
                </w:rPr>
                <w:t xml:space="preserve">Tusome lesson: Reciprocals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Fractions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reciprocal of fractions in different situations,</w:t>
            </w:r>
          </w:p>
        </w:tc>
        <w:tc>
          <w:tcPr>
            <w:tcW w:type="dxa" w:w="2012"/>
            <w:vAlign w:val="top"/>
          </w:tcPr>
          <w:p>
            <w:pPr>
              <w:spacing w:after="20" w:before="20"/>
            </w:pPr>
            <w:r>
              <w:rPr>
                <w:color w:val="171512"/>
                <w:sz w:val="18"/>
                <w:szCs w:val="18"/>
              </w:rPr>
              <w:t xml:space="preserve">How do we use fractions in real-life situations?</w:t>
            </w:r>
          </w:p>
        </w:tc>
        <w:tc>
          <w:tcPr>
            <w:tcW w:type="dxa" w:w="2941"/>
            <w:vAlign w:val="top"/>
          </w:tcPr>
          <w:p>
            <w:pPr>
              <w:spacing w:after="20" w:before="20"/>
            </w:pPr>
            <w:r>
              <w:rPr>
                <w:color w:val="171512"/>
                <w:sz w:val="18"/>
                <w:szCs w:val="18"/>
              </w:rPr>
              <w:t xml:space="preserve">As a class, learners are guided to discuss and use the correct order of operations in fractions,.</w:t>
            </w:r>
          </w:p>
        </w:tc>
        <w:tc>
          <w:tcPr>
            <w:tcW w:type="dxa" w:w="2012"/>
            <w:vAlign w:val="top"/>
          </w:tcPr>
          <w:p>
            <w:pPr>
              <w:spacing w:after="20" w:before="20"/>
            </w:pPr>
            <w:hyperlink w:history="1" r:id="rIdiaksgsjkulkbqxdfuylgu">
              <w:r>
                <w:rPr>
                  <w:color w:val="1E4FD8"/>
                  <w:sz w:val="18"/>
                  <w:szCs w:val="18"/>
                  <w:u w:val="single"/>
                </w:rPr>
                <w:t xml:space="preserve">Tusome lesson: Combined operations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Fractions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reciprocal of fractions in different situations,</w:t>
            </w:r>
          </w:p>
        </w:tc>
        <w:tc>
          <w:tcPr>
            <w:tcW w:type="dxa" w:w="2012"/>
            <w:vAlign w:val="top"/>
          </w:tcPr>
          <w:p>
            <w:pPr>
              <w:spacing w:after="20" w:before="20"/>
            </w:pPr>
            <w:r>
              <w:rPr>
                <w:color w:val="171512"/>
                <w:sz w:val="18"/>
                <w:szCs w:val="18"/>
              </w:rPr>
              <w:t xml:space="preserve">How do we use fractions in real-life situations?</w:t>
            </w:r>
          </w:p>
        </w:tc>
        <w:tc>
          <w:tcPr>
            <w:tcW w:type="dxa" w:w="2941"/>
            <w:vAlign w:val="top"/>
          </w:tcPr>
          <w:p>
            <w:pPr>
              <w:spacing w:after="20" w:before="20"/>
            </w:pPr>
            <w:r>
              <w:rPr>
                <w:color w:val="171512"/>
                <w:sz w:val="18"/>
                <w:szCs w:val="18"/>
              </w:rPr>
              <w:t xml:space="preserve">In pairs, learners are guided to discuss and carry out operations on fractions from activities such as model shopping and other real-life cases,.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2</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Fractions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carry out combined operations on fractions in different situations,</w:t>
            </w:r>
          </w:p>
        </w:tc>
        <w:tc>
          <w:tcPr>
            <w:tcW w:type="dxa" w:w="2012"/>
            <w:vAlign w:val="top"/>
          </w:tcPr>
          <w:p>
            <w:pPr>
              <w:spacing w:after="20" w:before="20"/>
            </w:pPr>
            <w:r>
              <w:rPr>
                <w:color w:val="171512"/>
                <w:sz w:val="18"/>
                <w:szCs w:val="18"/>
              </w:rPr>
              <w:t xml:space="preserve">How do we use fractions in real-life situations?</w:t>
            </w:r>
          </w:p>
        </w:tc>
        <w:tc>
          <w:tcPr>
            <w:tcW w:type="dxa" w:w="2941"/>
            <w:vAlign w:val="top"/>
          </w:tcPr>
          <w:p>
            <w:pPr>
              <w:spacing w:after="20" w:before="20"/>
            </w:pPr>
            <w:r>
              <w:rPr>
                <w:color w:val="171512"/>
                <w:sz w:val="18"/>
                <w:szCs w:val="18"/>
              </w:rPr>
              <w:t xml:space="preserve">In groups, learners are guided to discuss and carry out operations on fractions from activities such as model shopping and other real-life cases,.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Fractions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carry out combined operations on fractions in different situations,</w:t>
            </w:r>
          </w:p>
        </w:tc>
        <w:tc>
          <w:tcPr>
            <w:tcW w:type="dxa" w:w="2012"/>
            <w:vAlign w:val="top"/>
          </w:tcPr>
          <w:p>
            <w:pPr>
              <w:spacing w:after="20" w:before="20"/>
            </w:pPr>
            <w:r>
              <w:rPr>
                <w:color w:val="171512"/>
                <w:sz w:val="18"/>
                <w:szCs w:val="18"/>
              </w:rPr>
              <w:t xml:space="preserve">How do we use fractions in real-life situations?</w:t>
            </w:r>
          </w:p>
        </w:tc>
        <w:tc>
          <w:tcPr>
            <w:tcW w:type="dxa" w:w="2941"/>
            <w:vAlign w:val="top"/>
          </w:tcPr>
          <w:p>
            <w:pPr>
              <w:spacing w:after="20" w:before="20"/>
            </w:pPr>
            <w:r>
              <w:rPr>
                <w:color w:val="171512"/>
                <w:sz w:val="18"/>
                <w:szCs w:val="18"/>
              </w:rPr>
              <w:t xml:space="preserve">Individually, learners are guided to play games on operations of fractions using IT devices or other resources.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Fractions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carry out combined operations on fractions in different situations,</w:t>
            </w:r>
          </w:p>
        </w:tc>
        <w:tc>
          <w:tcPr>
            <w:tcW w:type="dxa" w:w="2012"/>
            <w:vAlign w:val="top"/>
          </w:tcPr>
          <w:p>
            <w:pPr>
              <w:spacing w:after="20" w:before="20"/>
            </w:pPr>
            <w:r>
              <w:rPr>
                <w:color w:val="171512"/>
                <w:sz w:val="18"/>
                <w:szCs w:val="18"/>
              </w:rPr>
              <w:t xml:space="preserve">How do we use fractions in real-life situations?</w:t>
            </w:r>
          </w:p>
        </w:tc>
        <w:tc>
          <w:tcPr>
            <w:tcW w:type="dxa" w:w="2941"/>
            <w:vAlign w:val="top"/>
          </w:tcPr>
          <w:p>
            <w:pPr>
              <w:spacing w:after="20" w:before="20"/>
            </w:pPr>
            <w:r>
              <w:rPr>
                <w:color w:val="171512"/>
                <w:sz w:val="18"/>
                <w:szCs w:val="18"/>
              </w:rPr>
              <w:t xml:space="preserve">As a class, learners are guided to play games on operations of fractions using IT devices or other resources.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Decimals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convert fractions to decimals in different situations</w:t>
            </w:r>
          </w:p>
        </w:tc>
        <w:tc>
          <w:tcPr>
            <w:tcW w:type="dxa" w:w="2012"/>
            <w:vAlign w:val="top"/>
          </w:tcPr>
          <w:p>
            <w:pPr>
              <w:spacing w:after="20" w:before="20"/>
            </w:pPr>
            <w:r>
              <w:rPr>
                <w:color w:val="171512"/>
                <w:sz w:val="18"/>
                <w:szCs w:val="18"/>
              </w:rPr>
              <w:t xml:space="preserve">How do we work out operations on decimals?</w:t>
            </w:r>
          </w:p>
        </w:tc>
        <w:tc>
          <w:tcPr>
            <w:tcW w:type="dxa" w:w="2941"/>
            <w:vAlign w:val="top"/>
          </w:tcPr>
          <w:p>
            <w:pPr>
              <w:spacing w:after="20" w:before="20"/>
            </w:pPr>
            <w:r>
              <w:rPr>
                <w:color w:val="171512"/>
                <w:sz w:val="18"/>
                <w:szCs w:val="18"/>
              </w:rPr>
              <w:t xml:space="preserve">In pairs, learners are guided to practice converting fractions to decimals,.</w:t>
            </w:r>
          </w:p>
        </w:tc>
        <w:tc>
          <w:tcPr>
            <w:tcW w:type="dxa" w:w="2012"/>
            <w:vAlign w:val="top"/>
          </w:tcPr>
          <w:p>
            <w:pPr>
              <w:spacing w:after="20" w:before="20"/>
            </w:pPr>
            <w:hyperlink w:history="1" r:id="rIdshpd-j0fcc_6dmc0kwqp1">
              <w:r>
                <w:rPr>
                  <w:color w:val="1E4FD8"/>
                  <w:sz w:val="18"/>
                  <w:szCs w:val="18"/>
                  <w:u w:val="single"/>
                </w:rPr>
                <w:t xml:space="preserve">Tusome lesson: Fractions and decimals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Decimals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recurring decimals in different situations,</w:t>
            </w:r>
          </w:p>
        </w:tc>
        <w:tc>
          <w:tcPr>
            <w:tcW w:type="dxa" w:w="2012"/>
            <w:vAlign w:val="top"/>
          </w:tcPr>
          <w:p>
            <w:pPr>
              <w:spacing w:after="20" w:before="20"/>
            </w:pPr>
            <w:r>
              <w:rPr>
                <w:color w:val="171512"/>
                <w:sz w:val="18"/>
                <w:szCs w:val="18"/>
              </w:rPr>
              <w:t xml:space="preserve">How do we work out operations on decimals?</w:t>
            </w:r>
          </w:p>
        </w:tc>
        <w:tc>
          <w:tcPr>
            <w:tcW w:type="dxa" w:w="2941"/>
            <w:vAlign w:val="top"/>
          </w:tcPr>
          <w:p>
            <w:pPr>
              <w:spacing w:after="20" w:before="20"/>
            </w:pPr>
            <w:r>
              <w:rPr>
                <w:color w:val="171512"/>
                <w:sz w:val="18"/>
                <w:szCs w:val="18"/>
              </w:rPr>
              <w:t xml:space="preserve">In groups, learners are guided to discuss and classify non-recurring and recurring decimals, and indicate the recurring digits,.</w:t>
            </w:r>
          </w:p>
        </w:tc>
        <w:tc>
          <w:tcPr>
            <w:tcW w:type="dxa" w:w="2012"/>
            <w:vAlign w:val="top"/>
          </w:tcPr>
          <w:p>
            <w:pPr>
              <w:spacing w:after="20" w:before="20"/>
            </w:pPr>
            <w:hyperlink w:history="1" r:id="rIdouryvd4pbpgygexhto5bo">
              <w:r>
                <w:rPr>
                  <w:color w:val="1E4FD8"/>
                  <w:sz w:val="18"/>
                  <w:szCs w:val="18"/>
                  <w:u w:val="single"/>
                </w:rPr>
                <w:t xml:space="preserve">Tusome lesson: Recurring decimals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3</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Decimals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convert recurring decimals into fractions in different situations,</w:t>
            </w:r>
          </w:p>
        </w:tc>
        <w:tc>
          <w:tcPr>
            <w:tcW w:type="dxa" w:w="2012"/>
            <w:vAlign w:val="top"/>
          </w:tcPr>
          <w:p>
            <w:pPr>
              <w:spacing w:after="20" w:before="20"/>
            </w:pPr>
            <w:r>
              <w:rPr>
                <w:color w:val="171512"/>
                <w:sz w:val="18"/>
                <w:szCs w:val="18"/>
              </w:rPr>
              <w:t xml:space="preserve">How do we work out operations on decimals?</w:t>
            </w:r>
          </w:p>
        </w:tc>
        <w:tc>
          <w:tcPr>
            <w:tcW w:type="dxa" w:w="2941"/>
            <w:vAlign w:val="top"/>
          </w:tcPr>
          <w:p>
            <w:pPr>
              <w:spacing w:after="20" w:before="20"/>
            </w:pPr>
            <w:r>
              <w:rPr>
                <w:color w:val="171512"/>
                <w:sz w:val="18"/>
                <w:szCs w:val="18"/>
              </w:rPr>
              <w:t xml:space="preserve">Individually, learners are guided to practice converting recurring decimals to fractions,.</w:t>
            </w:r>
          </w:p>
        </w:tc>
        <w:tc>
          <w:tcPr>
            <w:tcW w:type="dxa" w:w="2012"/>
            <w:vAlign w:val="top"/>
          </w:tcPr>
          <w:p>
            <w:pPr>
              <w:spacing w:after="20" w:before="20"/>
            </w:pPr>
            <w:hyperlink w:history="1" r:id="rIdbphvsk_mgkunl912lfetw">
              <w:r>
                <w:rPr>
                  <w:color w:val="1E4FD8"/>
                  <w:sz w:val="18"/>
                  <w:szCs w:val="18"/>
                  <w:u w:val="single"/>
                </w:rPr>
                <w:t xml:space="preserve">Tusome lesson: Recurring decimals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Decimals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round off a decimal number to a required number of decimal places in different situations,</w:t>
            </w:r>
          </w:p>
        </w:tc>
        <w:tc>
          <w:tcPr>
            <w:tcW w:type="dxa" w:w="2012"/>
            <w:vAlign w:val="top"/>
          </w:tcPr>
          <w:p>
            <w:pPr>
              <w:spacing w:after="20" w:before="20"/>
            </w:pPr>
            <w:r>
              <w:rPr>
                <w:color w:val="171512"/>
                <w:sz w:val="18"/>
                <w:szCs w:val="18"/>
              </w:rPr>
              <w:t xml:space="preserve">How do we work out operations on decimals?</w:t>
            </w:r>
          </w:p>
        </w:tc>
        <w:tc>
          <w:tcPr>
            <w:tcW w:type="dxa" w:w="2941"/>
            <w:vAlign w:val="top"/>
          </w:tcPr>
          <w:p>
            <w:pPr>
              <w:spacing w:after="20" w:before="20"/>
            </w:pPr>
            <w:r>
              <w:rPr>
                <w:color w:val="171512"/>
                <w:sz w:val="18"/>
                <w:szCs w:val="18"/>
              </w:rPr>
              <w:t xml:space="preserve">As a class, learners are guided to discuss and round off decimal numbers to a required number of decimal places,.</w:t>
            </w:r>
          </w:p>
        </w:tc>
        <w:tc>
          <w:tcPr>
            <w:tcW w:type="dxa" w:w="2012"/>
            <w:vAlign w:val="top"/>
          </w:tcPr>
          <w:p>
            <w:pPr>
              <w:spacing w:after="20" w:before="20"/>
            </w:pPr>
            <w:hyperlink w:history="1" r:id="rIdbnqyubvq0hv3a8dccd1z8">
              <w:r>
                <w:rPr>
                  <w:color w:val="1E4FD8"/>
                  <w:sz w:val="18"/>
                  <w:szCs w:val="18"/>
                  <w:u w:val="single"/>
                </w:rPr>
                <w:t xml:space="preserve">Tusome lesson: Rounding</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Decimals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express numbers to a required significant figures in real life situations,</w:t>
            </w:r>
          </w:p>
        </w:tc>
        <w:tc>
          <w:tcPr>
            <w:tcW w:type="dxa" w:w="2012"/>
            <w:vAlign w:val="top"/>
          </w:tcPr>
          <w:p>
            <w:pPr>
              <w:spacing w:after="20" w:before="20"/>
            </w:pPr>
            <w:r>
              <w:rPr>
                <w:color w:val="171512"/>
                <w:sz w:val="18"/>
                <w:szCs w:val="18"/>
              </w:rPr>
              <w:t xml:space="preserve">How do we work out operations on decimals?</w:t>
            </w:r>
          </w:p>
        </w:tc>
        <w:tc>
          <w:tcPr>
            <w:tcW w:type="dxa" w:w="2941"/>
            <w:vAlign w:val="top"/>
          </w:tcPr>
          <w:p>
            <w:pPr>
              <w:spacing w:after="20" w:before="20"/>
            </w:pPr>
            <w:r>
              <w:rPr>
                <w:color w:val="171512"/>
                <w:sz w:val="18"/>
                <w:szCs w:val="18"/>
              </w:rPr>
              <w:t xml:space="preserve">In pairs, learners are guided to write decimal and whole numbers to a given significant figures,.</w:t>
            </w:r>
          </w:p>
        </w:tc>
        <w:tc>
          <w:tcPr>
            <w:tcW w:type="dxa" w:w="2012"/>
            <w:vAlign w:val="top"/>
          </w:tcPr>
          <w:p>
            <w:pPr>
              <w:spacing w:after="20" w:before="20"/>
            </w:pPr>
            <w:hyperlink w:history="1" r:id="rIdfez2zrgzs0kjjfpsb5fxn">
              <w:r>
                <w:rPr>
                  <w:color w:val="1E4FD8"/>
                  <w:sz w:val="18"/>
                  <w:szCs w:val="18"/>
                  <w:u w:val="single"/>
                </w:rPr>
                <w:t xml:space="preserve">Tusome lesson: Significant figures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Decimals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express numbers in standard form in different situations,</w:t>
            </w:r>
          </w:p>
        </w:tc>
        <w:tc>
          <w:tcPr>
            <w:tcW w:type="dxa" w:w="2012"/>
            <w:vAlign w:val="top"/>
          </w:tcPr>
          <w:p>
            <w:pPr>
              <w:spacing w:after="20" w:before="20"/>
            </w:pPr>
            <w:r>
              <w:rPr>
                <w:color w:val="171512"/>
                <w:sz w:val="18"/>
                <w:szCs w:val="18"/>
              </w:rPr>
              <w:t xml:space="preserve">How do we use decimals in real life situations?</w:t>
            </w:r>
          </w:p>
        </w:tc>
        <w:tc>
          <w:tcPr>
            <w:tcW w:type="dxa" w:w="2941"/>
            <w:vAlign w:val="top"/>
          </w:tcPr>
          <w:p>
            <w:pPr>
              <w:spacing w:after="20" w:before="20"/>
            </w:pPr>
            <w:r>
              <w:rPr>
                <w:color w:val="171512"/>
                <w:sz w:val="18"/>
                <w:szCs w:val="18"/>
              </w:rPr>
              <w:t xml:space="preserve">In groups, learners are guided to write numbers in standard form in learning materials such as cards or charts,.</w:t>
            </w:r>
          </w:p>
        </w:tc>
        <w:tc>
          <w:tcPr>
            <w:tcW w:type="dxa" w:w="2012"/>
            <w:vAlign w:val="top"/>
          </w:tcPr>
          <w:p>
            <w:pPr>
              <w:spacing w:after="20" w:before="20"/>
            </w:pPr>
            <w:hyperlink w:history="1" r:id="rIdlwlpvk9xffx1czgamtycw">
              <w:r>
                <w:rPr>
                  <w:color w:val="1E4FD8"/>
                  <w:sz w:val="18"/>
                  <w:szCs w:val="18"/>
                  <w:u w:val="single"/>
                </w:rPr>
                <w:t xml:space="preserve">Tusome lesson: Standard form</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Decimals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carry out combined operations on decimals in different situations,</w:t>
            </w:r>
          </w:p>
        </w:tc>
        <w:tc>
          <w:tcPr>
            <w:tcW w:type="dxa" w:w="2012"/>
            <w:vAlign w:val="top"/>
          </w:tcPr>
          <w:p>
            <w:pPr>
              <w:spacing w:after="20" w:before="20"/>
            </w:pPr>
            <w:r>
              <w:rPr>
                <w:color w:val="171512"/>
                <w:sz w:val="18"/>
                <w:szCs w:val="18"/>
              </w:rPr>
              <w:t xml:space="preserve">How do we use decimals in real life situations?</w:t>
            </w:r>
          </w:p>
        </w:tc>
        <w:tc>
          <w:tcPr>
            <w:tcW w:type="dxa" w:w="2941"/>
            <w:vAlign w:val="top"/>
          </w:tcPr>
          <w:p>
            <w:pPr>
              <w:spacing w:after="20" w:before="20"/>
            </w:pPr>
            <w:r>
              <w:rPr>
                <w:color w:val="171512"/>
                <w:sz w:val="18"/>
                <w:szCs w:val="18"/>
              </w:rPr>
              <w:t xml:space="preserve">Individually, learners are guided to work out combined operations on decimals in the correct order,.</w:t>
            </w:r>
          </w:p>
        </w:tc>
        <w:tc>
          <w:tcPr>
            <w:tcW w:type="dxa" w:w="2012"/>
            <w:vAlign w:val="top"/>
          </w:tcPr>
          <w:p>
            <w:pPr>
              <w:spacing w:after="20" w:before="20"/>
            </w:pPr>
            <w:hyperlink w:history="1" r:id="rId2bskod7htg1wkgehnkjz2">
              <w:r>
                <w:rPr>
                  <w:color w:val="1E4FD8"/>
                  <w:sz w:val="18"/>
                  <w:szCs w:val="18"/>
                  <w:u w:val="single"/>
                </w:rPr>
                <w:t xml:space="preserve">Tusome lesson: Combined operations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4</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Decimals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apply decimals to real-life situations,</w:t>
            </w:r>
          </w:p>
        </w:tc>
        <w:tc>
          <w:tcPr>
            <w:tcW w:type="dxa" w:w="2012"/>
            <w:vAlign w:val="top"/>
          </w:tcPr>
          <w:p>
            <w:pPr>
              <w:spacing w:after="20" w:before="20"/>
            </w:pPr>
            <w:r>
              <w:rPr>
                <w:color w:val="171512"/>
                <w:sz w:val="18"/>
                <w:szCs w:val="18"/>
              </w:rPr>
              <w:t xml:space="preserve">How do we use decimals in real life situations?</w:t>
            </w:r>
          </w:p>
        </w:tc>
        <w:tc>
          <w:tcPr>
            <w:tcW w:type="dxa" w:w="2941"/>
            <w:vAlign w:val="top"/>
          </w:tcPr>
          <w:p>
            <w:pPr>
              <w:spacing w:after="20" w:before="20"/>
            </w:pPr>
            <w:r>
              <w:rPr>
                <w:color w:val="171512"/>
                <w:sz w:val="18"/>
                <w:szCs w:val="18"/>
              </w:rPr>
              <w:t xml:space="preserve">As a class, learners are guided to discuss and apply decimals to real life cases,.</w:t>
            </w:r>
          </w:p>
        </w:tc>
        <w:tc>
          <w:tcPr>
            <w:tcW w:type="dxa" w:w="2012"/>
            <w:vAlign w:val="top"/>
          </w:tcPr>
          <w:p>
            <w:pPr>
              <w:spacing w:after="20" w:before="20"/>
            </w:pPr>
            <w:hyperlink w:history="1" r:id="rIdv7ebwel5xyiurqezscenp">
              <w:r>
                <w:rPr>
                  <w:color w:val="1E4FD8"/>
                  <w:sz w:val="18"/>
                  <w:szCs w:val="18"/>
                  <w:u w:val="single"/>
                </w:rPr>
                <w:t xml:space="preserve">Tusome lesson: Decimals in real life</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Decimals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use IT tools or other resources for learning more on decimals, and for enjoyment,</w:t>
            </w:r>
          </w:p>
        </w:tc>
        <w:tc>
          <w:tcPr>
            <w:tcW w:type="dxa" w:w="2012"/>
            <w:vAlign w:val="top"/>
          </w:tcPr>
          <w:p>
            <w:pPr>
              <w:spacing w:after="20" w:before="20"/>
            </w:pPr>
            <w:r>
              <w:rPr>
                <w:color w:val="171512"/>
                <w:sz w:val="18"/>
                <w:szCs w:val="18"/>
              </w:rPr>
              <w:t xml:space="preserve">How do we use decimals in real life situations?</w:t>
            </w:r>
          </w:p>
        </w:tc>
        <w:tc>
          <w:tcPr>
            <w:tcW w:type="dxa" w:w="2941"/>
            <w:vAlign w:val="top"/>
          </w:tcPr>
          <w:p>
            <w:pPr>
              <w:spacing w:after="20" w:before="20"/>
            </w:pPr>
            <w:r>
              <w:rPr>
                <w:color w:val="171512"/>
                <w:sz w:val="18"/>
                <w:szCs w:val="18"/>
              </w:rPr>
              <w:t xml:space="preserve">In pairs, learners are guided to play games of operations on decimals using IT tools or other materials.</w:t>
            </w:r>
          </w:p>
        </w:tc>
        <w:tc>
          <w:tcPr>
            <w:tcW w:type="dxa" w:w="2012"/>
            <w:vAlign w:val="top"/>
          </w:tcPr>
          <w:p>
            <w:pPr>
              <w:spacing w:after="20" w:before="20"/>
            </w:pPr>
            <w:hyperlink w:history="1" r:id="rIdwq3krk1lidve26xc8pg_a">
              <w:r>
                <w:rPr>
                  <w:color w:val="1E4FD8"/>
                  <w:sz w:val="18"/>
                  <w:szCs w:val="18"/>
                  <w:u w:val="single"/>
                </w:rPr>
                <w:t xml:space="preserve">Tusome lesson: Working it out with a calculator</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Squares and Square Roots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the squares of numbers from tables in different situations,</w:t>
            </w:r>
          </w:p>
        </w:tc>
        <w:tc>
          <w:tcPr>
            <w:tcW w:type="dxa" w:w="2012"/>
            <w:vAlign w:val="top"/>
          </w:tcPr>
          <w:p>
            <w:pPr>
              <w:spacing w:after="20" w:before="20"/>
            </w:pPr>
            <w:r>
              <w:rPr>
                <w:color w:val="171512"/>
                <w:sz w:val="18"/>
                <w:szCs w:val="18"/>
              </w:rPr>
              <w:t xml:space="preserve">What are squares and square roots of numbers?</w:t>
            </w:r>
          </w:p>
        </w:tc>
        <w:tc>
          <w:tcPr>
            <w:tcW w:type="dxa" w:w="2941"/>
            <w:vAlign w:val="top"/>
          </w:tcPr>
          <w:p>
            <w:pPr>
              <w:spacing w:after="20" w:before="20"/>
            </w:pPr>
            <w:r>
              <w:rPr>
                <w:color w:val="171512"/>
                <w:sz w:val="18"/>
                <w:szCs w:val="18"/>
              </w:rPr>
              <w:t xml:space="preserve">In groups, learners are guided to read and write the squares of numbers from tables,.</w:t>
            </w:r>
          </w:p>
        </w:tc>
        <w:tc>
          <w:tcPr>
            <w:tcW w:type="dxa" w:w="2012"/>
            <w:vAlign w:val="top"/>
          </w:tcPr>
          <w:p>
            <w:pPr>
              <w:spacing w:after="20" w:before="20"/>
            </w:pPr>
            <w:hyperlink w:history="1" r:id="rIdxqdqwm5dz4qhiwtwd-sk5">
              <w:r>
                <w:rPr>
                  <w:color w:val="1E4FD8"/>
                  <w:sz w:val="18"/>
                  <w:szCs w:val="18"/>
                  <w:u w:val="single"/>
                </w:rPr>
                <w:t xml:space="preserve">Tusome lesson: Square numbers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Squares and Square Roots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the squares of numbers from tables in different situations,</w:t>
            </w:r>
          </w:p>
        </w:tc>
        <w:tc>
          <w:tcPr>
            <w:tcW w:type="dxa" w:w="2012"/>
            <w:vAlign w:val="top"/>
          </w:tcPr>
          <w:p>
            <w:pPr>
              <w:spacing w:after="20" w:before="20"/>
            </w:pPr>
            <w:r>
              <w:rPr>
                <w:color w:val="171512"/>
                <w:sz w:val="18"/>
                <w:szCs w:val="18"/>
              </w:rPr>
              <w:t xml:space="preserve">What are squares and square roots of numbers?</w:t>
            </w:r>
          </w:p>
        </w:tc>
        <w:tc>
          <w:tcPr>
            <w:tcW w:type="dxa" w:w="2941"/>
            <w:vAlign w:val="top"/>
          </w:tcPr>
          <w:p>
            <w:pPr>
              <w:spacing w:after="20" w:before="20"/>
            </w:pPr>
            <w:r>
              <w:rPr>
                <w:color w:val="171512"/>
                <w:sz w:val="18"/>
                <w:szCs w:val="18"/>
              </w:rPr>
              <w:t xml:space="preserve">Individually, learners are guided to read and write the squares of numbers from tables,.</w:t>
            </w:r>
          </w:p>
        </w:tc>
        <w:tc>
          <w:tcPr>
            <w:tcW w:type="dxa" w:w="2012"/>
            <w:vAlign w:val="top"/>
          </w:tcPr>
          <w:p>
            <w:pPr>
              <w:spacing w:after="20" w:before="20"/>
            </w:pPr>
            <w:hyperlink w:history="1" r:id="rId6evreeemqyl_zatgtzk4m">
              <w:r>
                <w:rPr>
                  <w:color w:val="1E4FD8"/>
                  <w:sz w:val="18"/>
                  <w:szCs w:val="18"/>
                  <w:u w:val="single"/>
                </w:rPr>
                <w:t xml:space="preserve">Tusome lesson: Square roots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Squares and Square Roots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the square roots of numbers from tables in different situations,</w:t>
            </w:r>
          </w:p>
        </w:tc>
        <w:tc>
          <w:tcPr>
            <w:tcW w:type="dxa" w:w="2012"/>
            <w:vAlign w:val="top"/>
          </w:tcPr>
          <w:p>
            <w:pPr>
              <w:spacing w:after="20" w:before="20"/>
            </w:pPr>
            <w:r>
              <w:rPr>
                <w:color w:val="171512"/>
                <w:sz w:val="18"/>
                <w:szCs w:val="18"/>
              </w:rPr>
              <w:t xml:space="preserve">What are squares and square roots of numbers?</w:t>
            </w:r>
          </w:p>
        </w:tc>
        <w:tc>
          <w:tcPr>
            <w:tcW w:type="dxa" w:w="2941"/>
            <w:vAlign w:val="top"/>
          </w:tcPr>
          <w:p>
            <w:pPr>
              <w:spacing w:after="20" w:before="20"/>
            </w:pPr>
            <w:r>
              <w:rPr>
                <w:color w:val="171512"/>
                <w:sz w:val="18"/>
                <w:szCs w:val="18"/>
              </w:rPr>
              <w:t xml:space="preserve">As a class, learners are guided to read and write the square roots of numbers from tables,.</w:t>
            </w:r>
          </w:p>
        </w:tc>
        <w:tc>
          <w:tcPr>
            <w:tcW w:type="dxa" w:w="2012"/>
            <w:vAlign w:val="top"/>
          </w:tcPr>
          <w:p>
            <w:pPr>
              <w:spacing w:after="20" w:before="20"/>
            </w:pPr>
            <w:hyperlink w:history="1" r:id="rIdwsjf-i-wrheitcyqwp7cs">
              <w:r>
                <w:rPr>
                  <w:color w:val="1E4FD8"/>
                  <w:sz w:val="18"/>
                  <w:szCs w:val="18"/>
                  <w:u w:val="single"/>
                </w:rPr>
                <w:t xml:space="preserve">Tusome lesson: Square roots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5</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Squares and Square Roots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the square roots of numbers from tables in different situations,</w:t>
            </w:r>
          </w:p>
        </w:tc>
        <w:tc>
          <w:tcPr>
            <w:tcW w:type="dxa" w:w="2012"/>
            <w:vAlign w:val="top"/>
          </w:tcPr>
          <w:p>
            <w:pPr>
              <w:spacing w:after="20" w:before="20"/>
            </w:pPr>
            <w:r>
              <w:rPr>
                <w:color w:val="171512"/>
                <w:sz w:val="18"/>
                <w:szCs w:val="18"/>
              </w:rPr>
              <w:t xml:space="preserve">Where do we apply squares and square roots in real-life situations?</w:t>
            </w:r>
          </w:p>
        </w:tc>
        <w:tc>
          <w:tcPr>
            <w:tcW w:type="dxa" w:w="2941"/>
            <w:vAlign w:val="top"/>
          </w:tcPr>
          <w:p>
            <w:pPr>
              <w:spacing w:after="20" w:before="20"/>
            </w:pPr>
            <w:r>
              <w:rPr>
                <w:color w:val="171512"/>
                <w:sz w:val="18"/>
                <w:szCs w:val="18"/>
              </w:rPr>
              <w:t xml:space="preserve">In pairs, learners are guided to practice working out squares and square roots using a calculator,.</w:t>
            </w:r>
          </w:p>
        </w:tc>
        <w:tc>
          <w:tcPr>
            <w:tcW w:type="dxa" w:w="2012"/>
            <w:vAlign w:val="top"/>
          </w:tcPr>
          <w:p>
            <w:pPr>
              <w:spacing w:after="20" w:before="20"/>
            </w:pPr>
            <w:hyperlink w:history="1" r:id="rIdr-wkmwsfukcfezhrhfmbb">
              <w:r>
                <w:rPr>
                  <w:color w:val="1E4FD8"/>
                  <w:sz w:val="18"/>
                  <w:szCs w:val="18"/>
                  <w:u w:val="single"/>
                </w:rPr>
                <w:t xml:space="preserve">Tusome lesson: Square roots 3</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Squares and Square Roots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squares and square roots of numbers using a calculator in different situations,</w:t>
            </w:r>
          </w:p>
        </w:tc>
        <w:tc>
          <w:tcPr>
            <w:tcW w:type="dxa" w:w="2012"/>
            <w:vAlign w:val="top"/>
          </w:tcPr>
          <w:p>
            <w:pPr>
              <w:spacing w:after="20" w:before="20"/>
            </w:pPr>
            <w:r>
              <w:rPr>
                <w:color w:val="171512"/>
                <w:sz w:val="18"/>
                <w:szCs w:val="18"/>
              </w:rPr>
              <w:t xml:space="preserve">Where do we apply squares and square roots in real-life situations?</w:t>
            </w:r>
          </w:p>
        </w:tc>
        <w:tc>
          <w:tcPr>
            <w:tcW w:type="dxa" w:w="2941"/>
            <w:vAlign w:val="top"/>
          </w:tcPr>
          <w:p>
            <w:pPr>
              <w:spacing w:after="20" w:before="20"/>
            </w:pPr>
            <w:r>
              <w:rPr>
                <w:color w:val="171512"/>
                <w:sz w:val="18"/>
                <w:szCs w:val="18"/>
              </w:rPr>
              <w:t xml:space="preserve">In groups, learners are guided to use IT devices or other materials to play square and square root games,.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Squares and Square Roots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squares and square roots of numbers using a calculator in different situations,</w:t>
            </w:r>
          </w:p>
        </w:tc>
        <w:tc>
          <w:tcPr>
            <w:tcW w:type="dxa" w:w="2012"/>
            <w:vAlign w:val="top"/>
          </w:tcPr>
          <w:p>
            <w:pPr>
              <w:spacing w:after="20" w:before="20"/>
            </w:pPr>
            <w:r>
              <w:rPr>
                <w:color w:val="171512"/>
                <w:sz w:val="18"/>
                <w:szCs w:val="18"/>
              </w:rPr>
              <w:t xml:space="preserve">Where do we apply squares and square roots in real-life situations?</w:t>
            </w:r>
          </w:p>
        </w:tc>
        <w:tc>
          <w:tcPr>
            <w:tcW w:type="dxa" w:w="2941"/>
            <w:vAlign w:val="top"/>
          </w:tcPr>
          <w:p>
            <w:pPr>
              <w:spacing w:after="20" w:before="20"/>
            </w:pPr>
            <w:r>
              <w:rPr>
                <w:color w:val="171512"/>
                <w:sz w:val="18"/>
                <w:szCs w:val="18"/>
              </w:rPr>
              <w:t xml:space="preserve">Individually, learners are guided to create games that involve squares and square roots of numbers.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Rates, Ratio, Proportions and Percentages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rates in different situations,</w:t>
            </w:r>
          </w:p>
        </w:tc>
        <w:tc>
          <w:tcPr>
            <w:tcW w:type="dxa" w:w="2012"/>
            <w:vAlign w:val="top"/>
          </w:tcPr>
          <w:p>
            <w:pPr>
              <w:spacing w:after="20" w:before="20"/>
            </w:pPr>
            <w:r>
              <w:rPr>
                <w:color w:val="171512"/>
                <w:sz w:val="18"/>
                <w:szCs w:val="18"/>
              </w:rPr>
              <w:t xml:space="preserve">How do we use rates in real-life situations?</w:t>
            </w:r>
          </w:p>
        </w:tc>
        <w:tc>
          <w:tcPr>
            <w:tcW w:type="dxa" w:w="2941"/>
            <w:vAlign w:val="top"/>
          </w:tcPr>
          <w:p>
            <w:pPr>
              <w:spacing w:after="20" w:before="20"/>
            </w:pPr>
            <w:r>
              <w:rPr>
                <w:color w:val="171512"/>
                <w:sz w:val="18"/>
                <w:szCs w:val="18"/>
              </w:rPr>
              <w:t xml:space="preserve">As a class, learners are guided to time while doing different activities such as calling, using for example different mobile service providers,.</w:t>
            </w:r>
          </w:p>
        </w:tc>
        <w:tc>
          <w:tcPr>
            <w:tcW w:type="dxa" w:w="2012"/>
            <w:vAlign w:val="top"/>
          </w:tcPr>
          <w:p>
            <w:pPr>
              <w:spacing w:after="20" w:before="20"/>
            </w:pPr>
            <w:hyperlink w:history="1" r:id="rIdfx4jn6ordbci1loc1qvob">
              <w:r>
                <w:rPr>
                  <w:color w:val="1E4FD8"/>
                  <w:sz w:val="18"/>
                  <w:szCs w:val="18"/>
                  <w:u w:val="single"/>
                </w:rPr>
                <w:t xml:space="preserve">Tusome lesson: Rates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Rates, Ratio, Proportions and Percentages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rates in different situations,</w:t>
            </w:r>
          </w:p>
        </w:tc>
        <w:tc>
          <w:tcPr>
            <w:tcW w:type="dxa" w:w="2012"/>
            <w:vAlign w:val="top"/>
          </w:tcPr>
          <w:p>
            <w:pPr>
              <w:spacing w:after="20" w:before="20"/>
            </w:pPr>
            <w:r>
              <w:rPr>
                <w:color w:val="171512"/>
                <w:sz w:val="18"/>
                <w:szCs w:val="18"/>
              </w:rPr>
              <w:t xml:space="preserve">How do we use rates in real-life situations?</w:t>
            </w:r>
          </w:p>
        </w:tc>
        <w:tc>
          <w:tcPr>
            <w:tcW w:type="dxa" w:w="2941"/>
            <w:vAlign w:val="top"/>
          </w:tcPr>
          <w:p>
            <w:pPr>
              <w:spacing w:after="20" w:before="20"/>
            </w:pPr>
            <w:r>
              <w:rPr>
                <w:color w:val="171512"/>
                <w:sz w:val="18"/>
                <w:szCs w:val="18"/>
              </w:rPr>
              <w:t xml:space="preserve">In pairs, learners are guided to time while doing different activities such as calling, using for example different mobile service providers,.</w:t>
            </w:r>
          </w:p>
        </w:tc>
        <w:tc>
          <w:tcPr>
            <w:tcW w:type="dxa" w:w="2012"/>
            <w:vAlign w:val="top"/>
          </w:tcPr>
          <w:p>
            <w:pPr>
              <w:spacing w:after="20" w:before="20"/>
            </w:pPr>
            <w:hyperlink w:history="1" r:id="rIdx7g5ovcwlwjrmfwiomgfg">
              <w:r>
                <w:rPr>
                  <w:color w:val="1E4FD8"/>
                  <w:sz w:val="18"/>
                  <w:szCs w:val="18"/>
                  <w:u w:val="single"/>
                </w:rPr>
                <w:t xml:space="preserve">Tusome lesson: Rates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6</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Rates, Ratio, Proportions and Percentages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rates in real-life situations.</w:t>
            </w:r>
          </w:p>
        </w:tc>
        <w:tc>
          <w:tcPr>
            <w:tcW w:type="dxa" w:w="2012"/>
            <w:vAlign w:val="top"/>
          </w:tcPr>
          <w:p>
            <w:pPr>
              <w:spacing w:after="20" w:before="20"/>
            </w:pPr>
            <w:r>
              <w:rPr>
                <w:color w:val="171512"/>
                <w:sz w:val="18"/>
                <w:szCs w:val="18"/>
              </w:rPr>
              <w:t xml:space="preserve">How do we use rates in real-life situations?</w:t>
            </w:r>
          </w:p>
        </w:tc>
        <w:tc>
          <w:tcPr>
            <w:tcW w:type="dxa" w:w="2941"/>
            <w:vAlign w:val="top"/>
          </w:tcPr>
          <w:p>
            <w:pPr>
              <w:spacing w:after="20" w:before="20"/>
            </w:pPr>
            <w:r>
              <w:rPr>
                <w:color w:val="171512"/>
                <w:sz w:val="18"/>
                <w:szCs w:val="18"/>
              </w:rPr>
              <w:t xml:space="preserve">In groups, learners are guided to role-play this activity and note time taken to call, record on a table and compare,.</w:t>
            </w:r>
          </w:p>
        </w:tc>
        <w:tc>
          <w:tcPr>
            <w:tcW w:type="dxa" w:w="2012"/>
            <w:vAlign w:val="top"/>
          </w:tcPr>
          <w:p>
            <w:pPr>
              <w:spacing w:after="20" w:before="20"/>
            </w:pPr>
            <w:hyperlink w:history="1" r:id="rId5xejhwwashdc7kfl2onp7">
              <w:r>
                <w:rPr>
                  <w:color w:val="1E4FD8"/>
                  <w:sz w:val="18"/>
                  <w:szCs w:val="18"/>
                  <w:u w:val="single"/>
                </w:rPr>
                <w:t xml:space="preserve">Tusome lesson: Fractions and ratios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Rates, Ratio, Proportions and Percentages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express fractions as ratios in real-life situations,</w:t>
            </w:r>
          </w:p>
        </w:tc>
        <w:tc>
          <w:tcPr>
            <w:tcW w:type="dxa" w:w="2012"/>
            <w:vAlign w:val="top"/>
          </w:tcPr>
          <w:p>
            <w:pPr>
              <w:spacing w:after="20" w:before="20"/>
            </w:pPr>
            <w:r>
              <w:rPr>
                <w:color w:val="171512"/>
                <w:sz w:val="18"/>
                <w:szCs w:val="18"/>
              </w:rPr>
              <w:t xml:space="preserve">How do we use rates in real-life situations?</w:t>
            </w:r>
          </w:p>
        </w:tc>
        <w:tc>
          <w:tcPr>
            <w:tcW w:type="dxa" w:w="2941"/>
            <w:vAlign w:val="top"/>
          </w:tcPr>
          <w:p>
            <w:pPr>
              <w:spacing w:after="20" w:before="20"/>
            </w:pPr>
            <w:r>
              <w:rPr>
                <w:color w:val="171512"/>
                <w:sz w:val="18"/>
                <w:szCs w:val="18"/>
              </w:rPr>
              <w:t xml:space="preserve">Individually, learners are guided to use cut outs from whole objects or substances to relate fractions to ratios,.</w:t>
            </w:r>
          </w:p>
        </w:tc>
        <w:tc>
          <w:tcPr>
            <w:tcW w:type="dxa" w:w="2012"/>
            <w:vAlign w:val="top"/>
          </w:tcPr>
          <w:p>
            <w:pPr>
              <w:spacing w:after="20" w:before="20"/>
            </w:pPr>
            <w:hyperlink w:history="1" r:id="rId2tn7akg16wduwtbutrg-h">
              <w:r>
                <w:rPr>
                  <w:color w:val="1E4FD8"/>
                  <w:sz w:val="18"/>
                  <w:szCs w:val="18"/>
                  <w:u w:val="single"/>
                </w:rPr>
                <w:t xml:space="preserve">Tusome lesson: Comparing ratios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Rates, Ratio, Proportions and Percentages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express fractions as ratios in real-life situations,</w:t>
            </w:r>
          </w:p>
        </w:tc>
        <w:tc>
          <w:tcPr>
            <w:tcW w:type="dxa" w:w="2012"/>
            <w:vAlign w:val="top"/>
          </w:tcPr>
          <w:p>
            <w:pPr>
              <w:spacing w:after="20" w:before="20"/>
            </w:pPr>
            <w:r>
              <w:rPr>
                <w:color w:val="171512"/>
                <w:sz w:val="18"/>
                <w:szCs w:val="18"/>
              </w:rPr>
              <w:t xml:space="preserve">How do we use rates in real-life situations?</w:t>
            </w:r>
          </w:p>
        </w:tc>
        <w:tc>
          <w:tcPr>
            <w:tcW w:type="dxa" w:w="2941"/>
            <w:vAlign w:val="top"/>
          </w:tcPr>
          <w:p>
            <w:pPr>
              <w:spacing w:after="20" w:before="20"/>
            </w:pPr>
            <w:r>
              <w:rPr>
                <w:color w:val="171512"/>
                <w:sz w:val="18"/>
                <w:szCs w:val="18"/>
              </w:rPr>
              <w:t xml:space="preserve">As a class, learners are guided to use cut outs from whole objects or substances to relate fractions to ratios,.</w:t>
            </w:r>
          </w:p>
        </w:tc>
        <w:tc>
          <w:tcPr>
            <w:tcW w:type="dxa" w:w="2012"/>
            <w:vAlign w:val="top"/>
          </w:tcPr>
          <w:p>
            <w:pPr>
              <w:spacing w:after="20" w:before="20"/>
            </w:pPr>
            <w:hyperlink w:history="1" r:id="rIdtldjo52wb4x1qk2sgjas4">
              <w:r>
                <w:rPr>
                  <w:color w:val="1E4FD8"/>
                  <w:sz w:val="18"/>
                  <w:szCs w:val="18"/>
                  <w:u w:val="single"/>
                </w:rPr>
                <w:t xml:space="preserve">Tusome lesson: Sharing in a ratio</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Rates, Ratio, Proportions and Percentages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compare two or more ratios in different situations,</w:t>
            </w:r>
          </w:p>
        </w:tc>
        <w:tc>
          <w:tcPr>
            <w:tcW w:type="dxa" w:w="2012"/>
            <w:vAlign w:val="top"/>
          </w:tcPr>
          <w:p>
            <w:pPr>
              <w:spacing w:after="20" w:before="20"/>
            </w:pPr>
            <w:r>
              <w:rPr>
                <w:color w:val="171512"/>
                <w:sz w:val="18"/>
                <w:szCs w:val="18"/>
              </w:rPr>
              <w:t xml:space="preserve">How do we use rates in real-life situations?</w:t>
            </w:r>
          </w:p>
        </w:tc>
        <w:tc>
          <w:tcPr>
            <w:tcW w:type="dxa" w:w="2941"/>
            <w:vAlign w:val="top"/>
          </w:tcPr>
          <w:p>
            <w:pPr>
              <w:spacing w:after="20" w:before="20"/>
            </w:pPr>
            <w:r>
              <w:rPr>
                <w:color w:val="171512"/>
                <w:sz w:val="18"/>
                <w:szCs w:val="18"/>
              </w:rPr>
              <w:t xml:space="preserve">In pairs, learners are guided to discuss and compare ratios from the cut outs,.</w:t>
            </w:r>
          </w:p>
        </w:tc>
        <w:tc>
          <w:tcPr>
            <w:tcW w:type="dxa" w:w="2012"/>
            <w:vAlign w:val="top"/>
          </w:tcPr>
          <w:p>
            <w:pPr>
              <w:spacing w:after="20" w:before="20"/>
            </w:pPr>
            <w:hyperlink w:history="1" r:id="rIdfwefdwkaof8clr4fjs6kn">
              <w:r>
                <w:rPr>
                  <w:color w:val="1E4FD8"/>
                  <w:sz w:val="18"/>
                  <w:szCs w:val="18"/>
                  <w:u w:val="single"/>
                </w:rPr>
                <w:t xml:space="preserve">Tusome lesson: Ratios</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Rates, Ratio, Proportions and Percentages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divide quantities in given ratios in real-life situations,</w:t>
            </w:r>
          </w:p>
        </w:tc>
        <w:tc>
          <w:tcPr>
            <w:tcW w:type="dxa" w:w="2012"/>
            <w:vAlign w:val="top"/>
          </w:tcPr>
          <w:p>
            <w:pPr>
              <w:spacing w:after="20" w:before="20"/>
            </w:pPr>
            <w:r>
              <w:rPr>
                <w:color w:val="171512"/>
                <w:sz w:val="18"/>
                <w:szCs w:val="18"/>
              </w:rPr>
              <w:t xml:space="preserve">How do we use rates in real-life situations?</w:t>
            </w:r>
          </w:p>
        </w:tc>
        <w:tc>
          <w:tcPr>
            <w:tcW w:type="dxa" w:w="2941"/>
            <w:vAlign w:val="top"/>
          </w:tcPr>
          <w:p>
            <w:pPr>
              <w:spacing w:after="20" w:before="20"/>
            </w:pPr>
            <w:r>
              <w:rPr>
                <w:color w:val="171512"/>
                <w:sz w:val="18"/>
                <w:szCs w:val="18"/>
              </w:rPr>
              <w:t xml:space="preserve">In groups, learners are guided to discuss and share quantities of concrete objects in different ratios,.</w:t>
            </w:r>
          </w:p>
        </w:tc>
        <w:tc>
          <w:tcPr>
            <w:tcW w:type="dxa" w:w="2012"/>
            <w:vAlign w:val="top"/>
          </w:tcPr>
          <w:p>
            <w:pPr>
              <w:spacing w:after="20" w:before="20"/>
            </w:pPr>
            <w:hyperlink w:history="1" r:id="rIdtpopc_zclz3892fbkgjua">
              <w:r>
                <w:rPr>
                  <w:color w:val="1E4FD8"/>
                  <w:sz w:val="18"/>
                  <w:szCs w:val="18"/>
                  <w:u w:val="single"/>
                </w:rPr>
                <w:t xml:space="preserve">Tusome lesson: Percentage change</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7</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Rates, Ratio, Proportions and Percentages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ratios in different situations,</w:t>
            </w:r>
          </w:p>
        </w:tc>
        <w:tc>
          <w:tcPr>
            <w:tcW w:type="dxa" w:w="2012"/>
            <w:vAlign w:val="top"/>
          </w:tcPr>
          <w:p>
            <w:pPr>
              <w:spacing w:after="20" w:before="20"/>
            </w:pPr>
            <w:r>
              <w:rPr>
                <w:color w:val="171512"/>
                <w:sz w:val="18"/>
                <w:szCs w:val="18"/>
              </w:rPr>
              <w:t xml:space="preserve">How do we use ratios in daily activities?</w:t>
            </w:r>
          </w:p>
        </w:tc>
        <w:tc>
          <w:tcPr>
            <w:tcW w:type="dxa" w:w="2941"/>
            <w:vAlign w:val="top"/>
          </w:tcPr>
          <w:p>
            <w:pPr>
              <w:spacing w:after="20" w:before="20"/>
            </w:pPr>
            <w:r>
              <w:rPr>
                <w:color w:val="171512"/>
                <w:sz w:val="18"/>
                <w:szCs w:val="18"/>
              </w:rPr>
              <w:t xml:space="preserve">Individually, learners are guided to discuss and determine percentage increase and decrease of different quantities.</w:t>
            </w:r>
          </w:p>
        </w:tc>
        <w:tc>
          <w:tcPr>
            <w:tcW w:type="dxa" w:w="2012"/>
            <w:vAlign w:val="top"/>
          </w:tcPr>
          <w:p>
            <w:pPr>
              <w:spacing w:after="20" w:before="20"/>
            </w:pPr>
            <w:hyperlink w:history="1" r:id="rId0t60jwv0izq9mqjp6fleg">
              <w:r>
                <w:rPr>
                  <w:color w:val="1E4FD8"/>
                  <w:sz w:val="18"/>
                  <w:szCs w:val="18"/>
                  <w:u w:val="single"/>
                </w:rPr>
                <w:t xml:space="preserve">Tusome lesson: Percentage change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Rates, Ratio, Proportions and Percentages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ratios in different situations,</w:t>
            </w:r>
          </w:p>
        </w:tc>
        <w:tc>
          <w:tcPr>
            <w:tcW w:type="dxa" w:w="2012"/>
            <w:vAlign w:val="top"/>
          </w:tcPr>
          <w:p>
            <w:pPr>
              <w:spacing w:after="20" w:before="20"/>
            </w:pPr>
            <w:r>
              <w:rPr>
                <w:color w:val="171512"/>
                <w:sz w:val="18"/>
                <w:szCs w:val="18"/>
              </w:rPr>
              <w:t xml:space="preserve">How do we use ratios in daily activities?</w:t>
            </w:r>
          </w:p>
        </w:tc>
        <w:tc>
          <w:tcPr>
            <w:tcW w:type="dxa" w:w="2941"/>
            <w:vAlign w:val="top"/>
          </w:tcPr>
          <w:p>
            <w:pPr>
              <w:spacing w:after="20" w:before="20"/>
            </w:pPr>
            <w:r>
              <w:rPr>
                <w:color w:val="171512"/>
                <w:sz w:val="18"/>
                <w:szCs w:val="18"/>
              </w:rPr>
              <w:t xml:space="preserve">As a class, learners are guided to discuss and determine percentage increase and decrease of different quantities.</w:t>
            </w:r>
          </w:p>
        </w:tc>
        <w:tc>
          <w:tcPr>
            <w:tcW w:type="dxa" w:w="2012"/>
            <w:vAlign w:val="top"/>
          </w:tcPr>
          <w:p>
            <w:pPr>
              <w:spacing w:after="20" w:before="20"/>
            </w:pPr>
            <w:hyperlink w:history="1" r:id="rId29wmbqc4vn2pevp61r0uk">
              <w:r>
                <w:rPr>
                  <w:color w:val="1E4FD8"/>
                  <w:sz w:val="18"/>
                  <w:szCs w:val="18"/>
                  <w:u w:val="single"/>
                </w:rPr>
                <w:t xml:space="preserve">Tusome lesson: Direct and indirect proportion</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2</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Rates, Ratio, Proportions and Percentages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increase and decrease of quantities using ratios in real-life situations,</w:t>
            </w:r>
          </w:p>
        </w:tc>
        <w:tc>
          <w:tcPr>
            <w:tcW w:type="dxa" w:w="2012"/>
            <w:vAlign w:val="top"/>
          </w:tcPr>
          <w:p>
            <w:pPr>
              <w:spacing w:after="20" w:before="20"/>
            </w:pPr>
            <w:r>
              <w:rPr>
                <w:color w:val="171512"/>
                <w:sz w:val="18"/>
                <w:szCs w:val="18"/>
              </w:rPr>
              <w:t xml:space="preserve">How do we use ratios in daily activities?</w:t>
            </w:r>
          </w:p>
        </w:tc>
        <w:tc>
          <w:tcPr>
            <w:tcW w:type="dxa" w:w="2941"/>
            <w:vAlign w:val="top"/>
          </w:tcPr>
          <w:p>
            <w:pPr>
              <w:spacing w:after="20" w:before="20"/>
            </w:pPr>
            <w:r>
              <w:rPr>
                <w:color w:val="171512"/>
                <w:sz w:val="18"/>
                <w:szCs w:val="18"/>
              </w:rPr>
              <w:t xml:space="preserve">In pairs, learners are guided to use IT devices or other materials to explore percentage change,.</w:t>
            </w:r>
          </w:p>
        </w:tc>
        <w:tc>
          <w:tcPr>
            <w:tcW w:type="dxa" w:w="2012"/>
            <w:vAlign w:val="top"/>
          </w:tcPr>
          <w:p>
            <w:pPr>
              <w:spacing w:after="20" w:before="20"/>
            </w:pPr>
            <w:hyperlink w:history="1" r:id="rIdjhosgjnbwrtkmm21h-mvr">
              <w:r>
                <w:rPr>
                  <w:color w:val="1E4FD8"/>
                  <w:sz w:val="18"/>
                  <w:szCs w:val="18"/>
                  <w:u w:val="single"/>
                </w:rPr>
                <w:t xml:space="preserve">Tusome lesson: Direct and indirect proportion 2</w:t>
              </w:r>
            </w:hyperlink>
            <w:r>
              <w:rPr>
                <w:color w:val="171512"/>
                <w:sz w:val="18"/>
                <w:szCs w:val="18"/>
              </w:rPr>
              <w:t xml:space="preserve">. Learner's book; KICD curriculum design</w:t>
            </w:r>
          </w:p>
        </w:tc>
        <w:tc>
          <w:tcPr>
            <w:tcW w:type="dxa" w:w="1393"/>
            <w:vAlign w:val="top"/>
          </w:tcPr>
          <w:p>
            <w:pPr>
              <w:spacing w:after="20" w:before="20"/>
            </w:pPr>
            <w:r>
              <w:rPr>
                <w:color w:val="171512"/>
                <w:sz w:val="18"/>
                <w:szCs w:val="18"/>
              </w:rPr>
              <w:t xml:space="preserve">Written exercise</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3</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Rates, Ratio, Proportions and Percentages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percentage change of given quantities in real-life situations.</w:t>
            </w:r>
          </w:p>
        </w:tc>
        <w:tc>
          <w:tcPr>
            <w:tcW w:type="dxa" w:w="2012"/>
            <w:vAlign w:val="top"/>
          </w:tcPr>
          <w:p>
            <w:pPr>
              <w:spacing w:after="20" w:before="20"/>
            </w:pPr>
            <w:r>
              <w:rPr>
                <w:color w:val="171512"/>
                <w:sz w:val="18"/>
                <w:szCs w:val="18"/>
              </w:rPr>
              <w:t xml:space="preserve">How do we use ratios in daily activities?</w:t>
            </w:r>
          </w:p>
        </w:tc>
        <w:tc>
          <w:tcPr>
            <w:tcW w:type="dxa" w:w="2941"/>
            <w:vAlign w:val="top"/>
          </w:tcPr>
          <w:p>
            <w:pPr>
              <w:spacing w:after="20" w:before="20"/>
            </w:pPr>
            <w:r>
              <w:rPr>
                <w:color w:val="171512"/>
                <w:sz w:val="18"/>
                <w:szCs w:val="18"/>
              </w:rPr>
              <w:t xml:space="preserve">In groups, learners are guided to role-play shopping activities to show and determine direct relationships and use any other activities,.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Observation</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4</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Rates, Ratio, Proportions and Percentages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percentage change of given quantities in real-life situations.</w:t>
            </w:r>
          </w:p>
        </w:tc>
        <w:tc>
          <w:tcPr>
            <w:tcW w:type="dxa" w:w="2012"/>
            <w:vAlign w:val="top"/>
          </w:tcPr>
          <w:p>
            <w:pPr>
              <w:spacing w:after="20" w:before="20"/>
            </w:pPr>
            <w:r>
              <w:rPr>
                <w:color w:val="171512"/>
                <w:sz w:val="18"/>
                <w:szCs w:val="18"/>
              </w:rPr>
              <w:t xml:space="preserve">How do we use ratios in daily activities?</w:t>
            </w:r>
          </w:p>
        </w:tc>
        <w:tc>
          <w:tcPr>
            <w:tcW w:type="dxa" w:w="2941"/>
            <w:vAlign w:val="top"/>
          </w:tcPr>
          <w:p>
            <w:pPr>
              <w:spacing w:after="20" w:before="20"/>
            </w:pPr>
            <w:r>
              <w:rPr>
                <w:color w:val="171512"/>
                <w:sz w:val="18"/>
                <w:szCs w:val="18"/>
              </w:rPr>
              <w:t xml:space="preserve">Individually, learners are guided to role-play shopping activities to show and determine direct relationships and use any other activities,.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Class activity</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8</w:t>
            </w:r>
          </w:p>
        </w:tc>
        <w:tc>
          <w:tcPr>
            <w:tcW w:type="dxa" w:w="619"/>
            <w:vAlign w:val="top"/>
          </w:tcPr>
          <w:p>
            <w:pPr>
              <w:spacing w:after="20" w:before="20"/>
            </w:pPr>
            <w:r>
              <w:rPr>
                <w:color w:val="171512"/>
                <w:sz w:val="18"/>
                <w:szCs w:val="18"/>
              </w:rPr>
              <w:t xml:space="preserve">5</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Rates, Ratio, Proportions and Percentages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identify direct and indirect proportions in real-life situations,</w:t>
            </w:r>
          </w:p>
        </w:tc>
        <w:tc>
          <w:tcPr>
            <w:tcW w:type="dxa" w:w="2012"/>
            <w:vAlign w:val="top"/>
          </w:tcPr>
          <w:p>
            <w:pPr>
              <w:spacing w:after="20" w:before="20"/>
            </w:pPr>
            <w:r>
              <w:rPr>
                <w:color w:val="171512"/>
                <w:sz w:val="18"/>
                <w:szCs w:val="18"/>
              </w:rPr>
              <w:t xml:space="preserve">How do we use ratios in daily activities?</w:t>
            </w:r>
          </w:p>
        </w:tc>
        <w:tc>
          <w:tcPr>
            <w:tcW w:type="dxa" w:w="2941"/>
            <w:vAlign w:val="top"/>
          </w:tcPr>
          <w:p>
            <w:pPr>
              <w:spacing w:after="20" w:before="20"/>
            </w:pPr>
            <w:r>
              <w:rPr>
                <w:color w:val="171512"/>
                <w:sz w:val="18"/>
                <w:szCs w:val="18"/>
              </w:rPr>
              <w:t xml:space="preserve">As a class, learners are guided to use hourglass to show and determine indirect relationships and use any other activities,.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Checklist</w:t>
            </w:r>
          </w:p>
        </w:tc>
        <w:tc>
          <w:tcPr>
            <w:tcW w:type="dxa" w:w="1238"/>
            <w:vAlign w:val="top"/>
          </w:tcPr>
          <w:p>
            <w:pPr>
              <w:spacing w:after="20" w:before="20"/>
            </w:pPr>
            <w:r>
              <w:rPr>
                <w:color w:val="171512"/>
                <w:sz w:val="18"/>
                <w:szCs w:val="18"/>
              </w:rPr>
              <w:t xml:space="preserve"/>
            </w:r>
          </w:p>
        </w:tc>
      </w:tr>
      <w:tr>
        <w:tc>
          <w:tcPr>
            <w:tcW w:type="dxa" w:w="619"/>
            <w:vAlign w:val="top"/>
          </w:tcPr>
          <w:p>
            <w:pPr>
              <w:spacing w:after="20" w:before="20"/>
            </w:pPr>
            <w:r>
              <w:rPr>
                <w:color w:val="171512"/>
                <w:sz w:val="18"/>
                <w:szCs w:val="18"/>
              </w:rPr>
              <w:t xml:space="preserve">9</w:t>
            </w:r>
          </w:p>
        </w:tc>
        <w:tc>
          <w:tcPr>
            <w:tcW w:type="dxa" w:w="619"/>
            <w:vAlign w:val="top"/>
          </w:tcPr>
          <w:p>
            <w:pPr>
              <w:spacing w:after="20" w:before="20"/>
            </w:pPr>
            <w:r>
              <w:rPr>
                <w:color w:val="171512"/>
                <w:sz w:val="18"/>
                <w:szCs w:val="18"/>
              </w:rPr>
              <w:t xml:space="preserve">1</w:t>
            </w:r>
          </w:p>
        </w:tc>
        <w:tc>
          <w:tcPr>
            <w:tcW w:type="dxa" w:w="1702"/>
            <w:vAlign w:val="top"/>
          </w:tcPr>
          <w:p>
            <w:pPr>
              <w:spacing w:after="20" w:before="20"/>
            </w:pPr>
            <w:r>
              <w:rPr>
                <w:b/>
                <w:bCs/>
                <w:color w:val="171512"/>
                <w:sz w:val="18"/>
                <w:szCs w:val="18"/>
              </w:rPr>
              <w:t xml:space="preserve">Numbers</w:t>
            </w:r>
            <w:r>
              <w:rPr>
                <w:color w:val="171512"/>
                <w:sz w:val="18"/>
                <w:szCs w:val="18"/>
              </w:rPr>
              <w:br/>
              <w:t xml:space="preserve">Rates, Ratio, Proportions and Percentages</w:t>
            </w:r>
          </w:p>
        </w:tc>
        <w:tc>
          <w:tcPr>
            <w:tcW w:type="dxa" w:w="2941"/>
            <w:vAlign w:val="top"/>
          </w:tcPr>
          <w:p>
            <w:pPr>
              <w:spacing w:after="20" w:before="20"/>
            </w:pPr>
            <w:r>
              <w:rPr>
                <w:b/>
                <w:bCs/>
                <w:color w:val="171512"/>
                <w:sz w:val="18"/>
                <w:szCs w:val="18"/>
              </w:rPr>
              <w:t xml:space="preserve">By the end of the lesson, the learner should be able to:</w:t>
            </w:r>
            <w:r>
              <w:rPr>
                <w:color w:val="171512"/>
                <w:sz w:val="18"/>
                <w:szCs w:val="18"/>
              </w:rPr>
              <w:br/>
              <w:t xml:space="preserve">work out direct and indirect proportions in real-life situations,</w:t>
            </w:r>
          </w:p>
        </w:tc>
        <w:tc>
          <w:tcPr>
            <w:tcW w:type="dxa" w:w="2012"/>
            <w:vAlign w:val="top"/>
          </w:tcPr>
          <w:p>
            <w:pPr>
              <w:spacing w:after="20" w:before="20"/>
            </w:pPr>
            <w:r>
              <w:rPr>
                <w:color w:val="171512"/>
                <w:sz w:val="18"/>
                <w:szCs w:val="18"/>
              </w:rPr>
              <w:t xml:space="preserve">How do we use ratios in daily activities?</w:t>
            </w:r>
          </w:p>
        </w:tc>
        <w:tc>
          <w:tcPr>
            <w:tcW w:type="dxa" w:w="2941"/>
            <w:vAlign w:val="top"/>
          </w:tcPr>
          <w:p>
            <w:pPr>
              <w:spacing w:after="20" w:before="20"/>
            </w:pPr>
            <w:r>
              <w:rPr>
                <w:color w:val="171512"/>
                <w:sz w:val="18"/>
                <w:szCs w:val="18"/>
              </w:rPr>
              <w:t xml:space="preserve">In pairs, learners are guided to watch videos on ratios and proportions as used in daily activities.</w:t>
            </w:r>
          </w:p>
        </w:tc>
        <w:tc>
          <w:tcPr>
            <w:tcW w:type="dxa" w:w="2012"/>
            <w:vAlign w:val="top"/>
          </w:tcPr>
          <w:p>
            <w:pPr>
              <w:spacing w:after="20" w:before="20"/>
            </w:pPr>
            <w:r>
              <w:rPr>
                <w:color w:val="171512"/>
                <w:sz w:val="18"/>
                <w:szCs w:val="18"/>
              </w:rPr>
              <w:t xml:space="preserve">Learner's book; KICD curriculum design</w:t>
            </w:r>
          </w:p>
        </w:tc>
        <w:tc>
          <w:tcPr>
            <w:tcW w:type="dxa" w:w="1393"/>
            <w:vAlign w:val="top"/>
          </w:tcPr>
          <w:p>
            <w:pPr>
              <w:spacing w:after="20" w:before="20"/>
            </w:pPr>
            <w:r>
              <w:rPr>
                <w:color w:val="171512"/>
                <w:sz w:val="18"/>
                <w:szCs w:val="18"/>
              </w:rPr>
              <w:t xml:space="preserve">Oral questions</w:t>
            </w:r>
          </w:p>
        </w:tc>
        <w:tc>
          <w:tcPr>
            <w:tcW w:type="dxa" w:w="1238"/>
            <w:vAlign w:val="top"/>
          </w:tcPr>
          <w:p>
            <w:pPr>
              <w:spacing w:after="20" w:before="20"/>
            </w:pPr>
            <w:r>
              <w:rPr>
                <w:color w:val="171512"/>
                <w:sz w:val="18"/>
                <w:szCs w:val="18"/>
              </w:rPr>
              <w:t xml:space="preserve"/>
            </w:r>
          </w:p>
        </w:tc>
      </w:tr>
    </w:tbl>
    <w:sectPr>
      <w:footerReference w:type="default" r:id="rId7"/>
      <w:pgSz w:w="16837" w:h="11905" w:orient="landscape"/>
      <w:pgMar w:top="680" w:right="680" w:bottom="680" w:left="6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5477"/>
      <w:tblBorders>
        <w:top w:val="none" w:color="FFFFFF" w:sz="0"/>
        <w:left w:val="none" w:color="FFFFFF" w:sz="0"/>
        <w:bottom w:val="none" w:color="FFFFFF" w:sz="0"/>
        <w:right w:val="none" w:color="FFFFFF" w:sz="0"/>
        <w:insideH w:val="none" w:color="FFFFFF" w:sz="0"/>
        <w:insideV w:val="none" w:color="FFFFFF" w:sz="0"/>
      </w:tblBorders>
    </w:tblPr>
    <w:tblGrid>
      <w:gridCol w:w="14577"/>
      <w:gridCol w:w="900"/>
    </w:tblGrid>
    <w:tr>
      <w:tc>
        <w:tcPr>
          <w:tcW w:type="dxa" w:w="14577"/>
          <w:vAlign w:val="center"/>
        </w:tcPr>
        <w:p>
          <w:pPr>
            <w:spacing w:after="0" w:before="0"/>
          </w:pPr>
          <w:hyperlink w:history="1" r:id="rIdg-iwuy14zasncz4zzek-p">
            <w:r>
              <w:rPr>
                <w:color w:val="1E4FD8"/>
                <w:sz w:val="16"/>
                <w:szCs w:val="16"/>
                <w:u w:val="single"/>
              </w:rPr>
              <w:t xml:space="preserve">tusome.app/teach</w:t>
            </w:r>
          </w:hyperlink>
          <w:r>
            <w:rPr>
              <w:color w:val="5B564C"/>
              <w:sz w:val="16"/>
              <w:szCs w:val="16"/>
            </w:rPr>
            <w:t xml:space="preserve">  ·  Version 1  ·  Aligned to the KICD 2024 rationalised curriculum design</w:t>
          </w:r>
        </w:p>
        <w:p>
          <w:pPr>
            <w:spacing w:after="0" w:before="0"/>
          </w:pPr>
          <w:r>
            <w:rPr>
              <w:color w:val="5B564C"/>
              <w:sz w:val="16"/>
              <w:szCs w:val="16"/>
            </w:rPr>
            <w:t xml:space="preserve">KICD revises its designs. Check tusome.app/teach for the current version of this scheme.  ·  Page </w:t>
          </w:r>
          <w:r>
            <w:rPr>
              <w:color w:val="5B564C"/>
              <w:sz w:val="16"/>
              <w:szCs w:val="16"/>
            </w:rPr>
            <w:fldChar w:fldCharType="begin"/>
            <w:instrText xml:space="preserve">PAGE</w:instrText>
            <w:fldChar w:fldCharType="separate"/>
            <w:fldChar w:fldCharType="end"/>
          </w:r>
          <w:r>
            <w:rPr>
              <w:color w:val="5B564C"/>
              <w:sz w:val="16"/>
              <w:szCs w:val="16"/>
            </w:rPr>
            <w:t xml:space="preserve"> of </w:t>
          </w:r>
          <w:r>
            <w:rPr>
              <w:color w:val="5B564C"/>
              <w:sz w:val="16"/>
              <w:szCs w:val="16"/>
            </w:rPr>
            <w:fldChar w:fldCharType="begin"/>
            <w:instrText xml:space="preserve">NUMPAGES</w:instrText>
            <w:fldChar w:fldCharType="separate"/>
            <w:fldChar w:fldCharType="end"/>
          </w:r>
        </w:p>
      </w:tc>
      <w:tc>
        <w:tcPr>
          <w:tcW w:type="dxa" w:w="900"/>
          <w:vAlign w:val="center"/>
        </w:tcPr>
        <w:p>
          <w:pPr>
            <w:spacing w:after="0" w:before="0"/>
            <w:jc w:val="right"/>
          </w:pPr>
          <w:r>
            <w:drawing>
              <wp:inline distT="0" distB="0" distL="0" distR="0">
                <wp:extent cx="419100" cy="419100"/>
                <wp:effectExtent t="0" r="0" b="0" l="0"/>
                <wp:docPr id="1" name="teach-qr" descr="QR code linking to https://tusome.app/teach?utm_source=scheme_of_work&amp;utm_medium=teacher&amp;utm_campaign=g8_mathematics_t1&amp;utm_content=footer" title="tusome.app/t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19100" cy="419100"/>
                        </a:xfrm>
                        <a:prstGeom prst="rect">
                          <a:avLst/>
                        </a:prstGeom>
                      </pic:spPr>
                    </pic:pic>
                  </a:graphicData>
                </a:graphic>
              </wp:inline>
            </w:drawing>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1512"/>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qpzlol3s4h4eszh5ajes" Type="http://schemas.openxmlformats.org/officeDocument/2006/relationships/hyperlink" Target="https://tusome.app/teach?utm_source=scheme_of_work&amp;utm_medium=teacher&amp;utm_campaign=g8_mathematics_t1&amp;utm_content=footer" TargetMode="External"/><Relationship Id="rIdpydkwgp6ikejicecid-wy" Type="http://schemas.openxmlformats.org/officeDocument/2006/relationships/hyperlink" Target="https://class.tusome.app/8/mathematics/numbers/integers/lesson-g8-numbers-integers-01?utm_source=scheme_of_work&amp;utm_medium=teacher&amp;utm_campaign=g8_mathematics_t1&amp;utm_content=lesson-g8-numbers-integers-01" TargetMode="External"/><Relationship Id="rIdq2b1skb69fdzvficxqgnf" Type="http://schemas.openxmlformats.org/officeDocument/2006/relationships/hyperlink" Target="https://class.tusome.app/8/mathematics/numbers/integers/lesson-g8-numbers-integers-02?utm_source=scheme_of_work&amp;utm_medium=teacher&amp;utm_campaign=g8_mathematics_t1&amp;utm_content=lesson-g8-numbers-integers-02" TargetMode="External"/><Relationship Id="rIdigo8giubxafvswhjde97t" Type="http://schemas.openxmlformats.org/officeDocument/2006/relationships/hyperlink" Target="https://class.tusome.app/8/mathematics/numbers/integers/lesson-g8-numbers-integers-03?utm_source=scheme_of_work&amp;utm_medium=teacher&amp;utm_campaign=g8_mathematics_t1&amp;utm_content=lesson-g8-numbers-integers-03" TargetMode="External"/><Relationship Id="rIdtgkigruyw2t4_1urwtwdw" Type="http://schemas.openxmlformats.org/officeDocument/2006/relationships/hyperlink" Target="https://class.tusome.app/8/mathematics/numbers/integers/lesson-g8-numbers-integers-04?utm_source=scheme_of_work&amp;utm_medium=teacher&amp;utm_campaign=g8_mathematics_t1&amp;utm_content=lesson-g8-numbers-integers-04" TargetMode="External"/><Relationship Id="rIdkp8cyf3dnvfyesw_kpa7c" Type="http://schemas.openxmlformats.org/officeDocument/2006/relationships/hyperlink" Target="https://class.tusome.app/8/mathematics/numbers/fractions/lesson-g8-numbers-fractions-01?utm_source=scheme_of_work&amp;utm_medium=teacher&amp;utm_campaign=g8_mathematics_t1&amp;utm_content=lesson-g8-numbers-fractions-01" TargetMode="External"/><Relationship Id="rIdiaksgsjkulkbqxdfuylgu" Type="http://schemas.openxmlformats.org/officeDocument/2006/relationships/hyperlink" Target="https://class.tusome.app/8/mathematics/numbers/fractions/lesson-g8-numbers-fractions-02?utm_source=scheme_of_work&amp;utm_medium=teacher&amp;utm_campaign=g8_mathematics_t1&amp;utm_content=lesson-g8-numbers-fractions-02" TargetMode="External"/><Relationship Id="rIdshpd-j0fcc_6dmc0kwqp1" Type="http://schemas.openxmlformats.org/officeDocument/2006/relationships/hyperlink" Target="https://class.tusome.app/8/mathematics/numbers/decimals/lesson-g8-numbers-decimals-01?utm_source=scheme_of_work&amp;utm_medium=teacher&amp;utm_campaign=g8_mathematics_t1&amp;utm_content=lesson-g8-numbers-decimals-01" TargetMode="External"/><Relationship Id="rIdouryvd4pbpgygexhto5bo" Type="http://schemas.openxmlformats.org/officeDocument/2006/relationships/hyperlink" Target="https://class.tusome.app/8/mathematics/numbers/decimals/lesson-g8-numbers-decimals-02?utm_source=scheme_of_work&amp;utm_medium=teacher&amp;utm_campaign=g8_mathematics_t1&amp;utm_content=lesson-g8-numbers-decimals-02" TargetMode="External"/><Relationship Id="rIdbphvsk_mgkunl912lfetw" Type="http://schemas.openxmlformats.org/officeDocument/2006/relationships/hyperlink" Target="https://class.tusome.app/8/mathematics/numbers/decimals/lesson-g8-numbers-decimals-03?utm_source=scheme_of_work&amp;utm_medium=teacher&amp;utm_campaign=g8_mathematics_t1&amp;utm_content=lesson-g8-numbers-decimals-03" TargetMode="External"/><Relationship Id="rIdbnqyubvq0hv3a8dccd1z8" Type="http://schemas.openxmlformats.org/officeDocument/2006/relationships/hyperlink" Target="https://class.tusome.app/8/mathematics/numbers/decimals/lesson-g8-numbers-decimals-04?utm_source=scheme_of_work&amp;utm_medium=teacher&amp;utm_campaign=g8_mathematics_t1&amp;utm_content=lesson-g8-numbers-decimals-04" TargetMode="External"/><Relationship Id="rIdfez2zrgzs0kjjfpsb5fxn" Type="http://schemas.openxmlformats.org/officeDocument/2006/relationships/hyperlink" Target="https://class.tusome.app/8/mathematics/numbers/decimals/lesson-g8-numbers-decimals-05?utm_source=scheme_of_work&amp;utm_medium=teacher&amp;utm_campaign=g8_mathematics_t1&amp;utm_content=lesson-g8-numbers-decimals-05" TargetMode="External"/><Relationship Id="rIdlwlpvk9xffx1czgamtycw" Type="http://schemas.openxmlformats.org/officeDocument/2006/relationships/hyperlink" Target="https://class.tusome.app/8/mathematics/numbers/decimals/lesson-g8-numbers-decimals-06?utm_source=scheme_of_work&amp;utm_medium=teacher&amp;utm_campaign=g8_mathematics_t1&amp;utm_content=lesson-g8-numbers-decimals-06" TargetMode="External"/><Relationship Id="rId2bskod7htg1wkgehnkjz2" Type="http://schemas.openxmlformats.org/officeDocument/2006/relationships/hyperlink" Target="https://class.tusome.app/8/mathematics/numbers/decimals/lesson-g8-numbers-decimals-07?utm_source=scheme_of_work&amp;utm_medium=teacher&amp;utm_campaign=g8_mathematics_t1&amp;utm_content=lesson-g8-numbers-decimals-07" TargetMode="External"/><Relationship Id="rIdv7ebwel5xyiurqezscenp" Type="http://schemas.openxmlformats.org/officeDocument/2006/relationships/hyperlink" Target="https://class.tusome.app/8/mathematics/numbers/decimals/lesson-g8-numbers-decimals-08?utm_source=scheme_of_work&amp;utm_medium=teacher&amp;utm_campaign=g8_mathematics_t1&amp;utm_content=lesson-g8-numbers-decimals-08" TargetMode="External"/><Relationship Id="rIdwq3krk1lidve26xc8pg_a" Type="http://schemas.openxmlformats.org/officeDocument/2006/relationships/hyperlink" Target="https://class.tusome.app/8/mathematics/numbers/decimals/lesson-g8-numbers-decimals-09?utm_source=scheme_of_work&amp;utm_medium=teacher&amp;utm_campaign=g8_mathematics_t1&amp;utm_content=lesson-g8-numbers-decimals-09" TargetMode="External"/><Relationship Id="rIdxqdqwm5dz4qhiwtwd-sk5" Type="http://schemas.openxmlformats.org/officeDocument/2006/relationships/hyperlink" Target="https://class.tusome.app/8/mathematics/numbers/squares-and-square-roots/lesson-g8-numbers-squares-and-square-roots-01?utm_source=scheme_of_work&amp;utm_medium=teacher&amp;utm_campaign=g8_mathematics_t1&amp;utm_content=lesson-g8-numbers-squares-and-square-roots-01" TargetMode="External"/><Relationship Id="rId6evreeemqyl_zatgtzk4m" Type="http://schemas.openxmlformats.org/officeDocument/2006/relationships/hyperlink" Target="https://class.tusome.app/8/mathematics/numbers/squares-and-square-roots/lesson-g8-numbers-squares-and-square-roots-02?utm_source=scheme_of_work&amp;utm_medium=teacher&amp;utm_campaign=g8_mathematics_t1&amp;utm_content=lesson-g8-numbers-squares-and-square-roots-02" TargetMode="External"/><Relationship Id="rIdwsjf-i-wrheitcyqwp7cs" Type="http://schemas.openxmlformats.org/officeDocument/2006/relationships/hyperlink" Target="https://class.tusome.app/8/mathematics/numbers/squares-and-square-roots/lesson-g8-numbers-squares-and-square-roots-03?utm_source=scheme_of_work&amp;utm_medium=teacher&amp;utm_campaign=g8_mathematics_t1&amp;utm_content=lesson-g8-numbers-squares-and-square-roots-03" TargetMode="External"/><Relationship Id="rIdr-wkmwsfukcfezhrhfmbb" Type="http://schemas.openxmlformats.org/officeDocument/2006/relationships/hyperlink" Target="https://class.tusome.app/8/mathematics/numbers/squares-and-square-roots/lesson-g8-numbers-squares-and-square-roots-04?utm_source=scheme_of_work&amp;utm_medium=teacher&amp;utm_campaign=g8_mathematics_t1&amp;utm_content=lesson-g8-numbers-squares-and-square-roots-04" TargetMode="External"/><Relationship Id="rIdfx4jn6ordbci1loc1qvob" Type="http://schemas.openxmlformats.org/officeDocument/2006/relationships/hyperlink" Target="https://class.tusome.app/8/mathematics/numbers/rates-ratio-proportions-and-percentages/lesson-g8-numbers-rates-ratio-proportions-and-percentages-01?utm_source=scheme_of_work&amp;utm_medium=teacher&amp;utm_campaign=g8_mathematics_t1&amp;utm_content=lesson-g8-numbers-rates-ratio-proportions-and-percentages-01" TargetMode="External"/><Relationship Id="rIdx7g5ovcwlwjrmfwiomgfg" Type="http://schemas.openxmlformats.org/officeDocument/2006/relationships/hyperlink" Target="https://class.tusome.app/8/mathematics/numbers/rates-ratio-proportions-and-percentages/lesson-g8-numbers-rates-ratio-proportions-and-percentages-02?utm_source=scheme_of_work&amp;utm_medium=teacher&amp;utm_campaign=g8_mathematics_t1&amp;utm_content=lesson-g8-numbers-rates-ratio-proportions-and-percentages-02" TargetMode="External"/><Relationship Id="rId5xejhwwashdc7kfl2onp7" Type="http://schemas.openxmlformats.org/officeDocument/2006/relationships/hyperlink" Target="https://class.tusome.app/8/mathematics/numbers/rates-ratio-proportions-and-percentages/lesson-g8-numbers-rates-ratio-proportions-and-percentages-03?utm_source=scheme_of_work&amp;utm_medium=teacher&amp;utm_campaign=g8_mathematics_t1&amp;utm_content=lesson-g8-numbers-rates-ratio-proportions-and-percentages-03" TargetMode="External"/><Relationship Id="rId2tn7akg16wduwtbutrg-h" Type="http://schemas.openxmlformats.org/officeDocument/2006/relationships/hyperlink" Target="https://class.tusome.app/8/mathematics/numbers/rates-ratio-proportions-and-percentages/lesson-g8-numbers-rates-ratio-proportions-and-percentages-04?utm_source=scheme_of_work&amp;utm_medium=teacher&amp;utm_campaign=g8_mathematics_t1&amp;utm_content=lesson-g8-numbers-rates-ratio-proportions-and-percentages-04" TargetMode="External"/><Relationship Id="rIdtldjo52wb4x1qk2sgjas4" Type="http://schemas.openxmlformats.org/officeDocument/2006/relationships/hyperlink" Target="https://class.tusome.app/8/mathematics/numbers/rates-ratio-proportions-and-percentages/lesson-g8-numbers-rates-ratio-proportions-and-percentages-05?utm_source=scheme_of_work&amp;utm_medium=teacher&amp;utm_campaign=g8_mathematics_t1&amp;utm_content=lesson-g8-numbers-rates-ratio-proportions-and-percentages-05" TargetMode="External"/><Relationship Id="rIdfwefdwkaof8clr4fjs6kn" Type="http://schemas.openxmlformats.org/officeDocument/2006/relationships/hyperlink" Target="https://class.tusome.app/8/mathematics/numbers/rates-ratio-proportions-and-percentages/lesson-g8-numbers-rates-ratio-proportions-and-percentages-06?utm_source=scheme_of_work&amp;utm_medium=teacher&amp;utm_campaign=g8_mathematics_t1&amp;utm_content=lesson-g8-numbers-rates-ratio-proportions-and-percentages-06" TargetMode="External"/><Relationship Id="rIdtpopc_zclz3892fbkgjua" Type="http://schemas.openxmlformats.org/officeDocument/2006/relationships/hyperlink" Target="https://class.tusome.app/8/mathematics/numbers/rates-ratio-proportions-and-percentages/lesson-g8-numbers-rates-ratio-proportions-and-percentages-07?utm_source=scheme_of_work&amp;utm_medium=teacher&amp;utm_campaign=g8_mathematics_t1&amp;utm_content=lesson-g8-numbers-rates-ratio-proportions-and-percentages-07" TargetMode="External"/><Relationship Id="rId0t60jwv0izq9mqjp6fleg" Type="http://schemas.openxmlformats.org/officeDocument/2006/relationships/hyperlink" Target="https://class.tusome.app/8/mathematics/numbers/rates-ratio-proportions-and-percentages/lesson-g8-numbers-rates-ratio-proportions-and-percentages-08?utm_source=scheme_of_work&amp;utm_medium=teacher&amp;utm_campaign=g8_mathematics_t1&amp;utm_content=lesson-g8-numbers-rates-ratio-proportions-and-percentages-08" TargetMode="External"/><Relationship Id="rId29wmbqc4vn2pevp61r0uk" Type="http://schemas.openxmlformats.org/officeDocument/2006/relationships/hyperlink" Target="https://class.tusome.app/8/mathematics/numbers/rates-ratio-proportions-and-percentages/lesson-g8-numbers-rates-ratio-proportions-and-percentages-09?utm_source=scheme_of_work&amp;utm_medium=teacher&amp;utm_campaign=g8_mathematics_t1&amp;utm_content=lesson-g8-numbers-rates-ratio-proportions-and-percentages-09" TargetMode="External"/><Relationship Id="rIdjhosgjnbwrtkmm21h-mvr" Type="http://schemas.openxmlformats.org/officeDocument/2006/relationships/hyperlink" Target="https://class.tusome.app/8/mathematics/numbers/rates-ratio-proportions-and-percentages/lesson-g8-numbers-rates-ratio-proportions-and-percentages-10?utm_source=scheme_of_work&amp;utm_medium=teacher&amp;utm_campaign=g8_mathematics_t1&amp;utm_content=lesson-g8-numbers-rates-ratio-proportions-and-percentages-10"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iwuy14zasncz4zzek-p" Type="http://schemas.openxmlformats.org/officeDocument/2006/relationships/hyperlink" Target="https://tusome.app/teach?utm_source=scheme_of_work&amp;utm_medium=teacher&amp;utm_campaign=g8_mathematics_t1&amp;utm_content=footer" TargetMode="External"/><Relationship Id="rId0" Type="http://schemas.openxmlformats.org/officeDocument/2006/relationships/image" Target="media/b184bc63b5af7de91889037c18e57fbf8af84fca.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8 Mathematics, Term 1 scheme of work</dc:title>
  <dc:creator>Tusome</dc:creator>
  <dc:description>Aligned to the KICD 2024 rationalised curriculum design</dc:description>
  <cp:lastModifiedBy>Un-named</cp:lastModifiedBy>
  <cp:revision>1</cp:revision>
  <dcterms:created xsi:type="dcterms:W3CDTF">2026-09-18T04:46:24.688Z</dcterms:created>
  <dcterms:modified xsi:type="dcterms:W3CDTF">2026-09-18T04:46:24.688Z</dcterms:modified>
</cp:coreProperties>
</file>

<file path=docProps/custom.xml><?xml version="1.0" encoding="utf-8"?>
<Properties xmlns="http://schemas.openxmlformats.org/officeDocument/2006/custom-properties" xmlns:vt="http://schemas.openxmlformats.org/officeDocument/2006/docPropsVTypes"/>
</file>